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4561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2,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Walter Bayly</w:t>
      </w:r>
    </w:p>
    <w:p>
      <w:pPr>
        <w:spacing w:after="0" w:line="238" w:lineRule="auto"/>
        <w:rPr>
          <w:sz w:val="20"/>
          <w:szCs w:val="20"/>
          <w:color w:val="auto"/>
        </w:rPr>
      </w:pPr>
      <w:r>
        <w:rPr>
          <w:rFonts w:ascii="Courier New" w:cs="Courier New" w:eastAsia="Courier New" w:hAnsi="Courier New"/>
          <w:sz w:val="18"/>
          <w:szCs w:val="18"/>
          <w:color w:val="auto"/>
        </w:rPr>
        <w:t>Chief Financial and Accounting Officer</w:t>
      </w:r>
    </w:p>
    <w:p>
      <w:pPr>
        <w:spacing w:after="0"/>
        <w:rPr>
          <w:sz w:val="20"/>
          <w:szCs w:val="20"/>
          <w:color w:val="auto"/>
        </w:rPr>
      </w:pPr>
      <w:r>
        <w:rPr>
          <w:rFonts w:ascii="Courier New" w:cs="Courier New" w:eastAsia="Courier New" w:hAnsi="Courier New"/>
          <w:sz w:val="18"/>
          <w:szCs w:val="18"/>
          <w:color w:val="auto"/>
        </w:rPr>
        <w:t>Credicorp Ltd.</w:t>
      </w:r>
    </w:p>
    <w:p>
      <w:pPr>
        <w:spacing w:after="0" w:line="237" w:lineRule="auto"/>
        <w:rPr>
          <w:sz w:val="20"/>
          <w:szCs w:val="20"/>
          <w:color w:val="auto"/>
        </w:rPr>
      </w:pPr>
      <w:r>
        <w:rPr>
          <w:rFonts w:ascii="Courier New" w:cs="Courier New" w:eastAsia="Courier New" w:hAnsi="Courier New"/>
          <w:sz w:val="18"/>
          <w:szCs w:val="18"/>
          <w:color w:val="auto"/>
        </w:rPr>
        <w:t>Calle Centenario 156</w:t>
      </w:r>
    </w:p>
    <w:p>
      <w:pPr>
        <w:spacing w:after="0" w:line="238" w:lineRule="auto"/>
        <w:rPr>
          <w:sz w:val="20"/>
          <w:szCs w:val="20"/>
          <w:color w:val="auto"/>
        </w:rPr>
      </w:pPr>
      <w:r>
        <w:rPr>
          <w:rFonts w:ascii="Courier New" w:cs="Courier New" w:eastAsia="Courier New" w:hAnsi="Courier New"/>
          <w:sz w:val="18"/>
          <w:szCs w:val="18"/>
          <w:color w:val="auto"/>
        </w:rPr>
        <w:t>La Molina</w:t>
      </w:r>
    </w:p>
    <w:p>
      <w:pPr>
        <w:spacing w:after="0"/>
        <w:rPr>
          <w:sz w:val="20"/>
          <w:szCs w:val="20"/>
          <w:color w:val="auto"/>
        </w:rPr>
      </w:pPr>
      <w:r>
        <w:rPr>
          <w:rFonts w:ascii="Courier New" w:cs="Courier New" w:eastAsia="Courier New" w:hAnsi="Courier New"/>
          <w:sz w:val="18"/>
          <w:szCs w:val="18"/>
          <w:color w:val="auto"/>
        </w:rPr>
        <w:t>Lima 12, Peru</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Form 20-F for Fiscal Year Ended December 31, 2004</w:t>
      </w:r>
    </w:p>
    <w:p>
      <w:pPr>
        <w:spacing w:after="0"/>
        <w:rPr>
          <w:sz w:val="20"/>
          <w:szCs w:val="20"/>
          <w:color w:val="auto"/>
        </w:rPr>
      </w:pPr>
      <w:r>
        <w:rPr>
          <w:rFonts w:ascii="Courier New" w:cs="Courier New" w:eastAsia="Courier New" w:hAnsi="Courier New"/>
          <w:sz w:val="18"/>
          <w:szCs w:val="18"/>
          <w:color w:val="auto"/>
        </w:rPr>
        <w:t>Filed June 30, 2005</w:t>
      </w:r>
    </w:p>
    <w:p>
      <w:pPr>
        <w:spacing w:after="0" w:line="237" w:lineRule="auto"/>
        <w:rPr>
          <w:sz w:val="20"/>
          <w:szCs w:val="20"/>
          <w:color w:val="auto"/>
        </w:rPr>
      </w:pPr>
      <w:r>
        <w:rPr>
          <w:rFonts w:ascii="Courier New" w:cs="Courier New" w:eastAsia="Courier New" w:hAnsi="Courier New"/>
          <w:sz w:val="18"/>
          <w:szCs w:val="18"/>
          <w:color w:val="auto"/>
        </w:rPr>
        <w:t>File No. 1-14014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Bayly,</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We have reviewed your letter filed on October 21, 2005 and</w:t>
      </w:r>
    </w:p>
    <w:p>
      <w:pPr>
        <w:spacing w:after="0" w:line="238" w:lineRule="auto"/>
        <w:rPr>
          <w:sz w:val="20"/>
          <w:szCs w:val="20"/>
          <w:color w:val="auto"/>
        </w:rPr>
      </w:pPr>
      <w:r>
        <w:rPr>
          <w:rFonts w:ascii="Courier New" w:cs="Courier New" w:eastAsia="Courier New" w:hAnsi="Courier New"/>
          <w:sz w:val="18"/>
          <w:szCs w:val="18"/>
          <w:color w:val="auto"/>
        </w:rPr>
        <w:t>the</w:t>
      </w:r>
    </w:p>
    <w:p>
      <w:pPr>
        <w:spacing w:after="0" w:line="5"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above referenced filing and have the following comments. We note your confirmation that you will amend your Form 20-F based on our comments. Where indicated, we think you should revise your proposed</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revisions in response to these comments. If you disagree, we will consider your explanation as to why our comment is inapplicable. Please be as detailed as necessary in your explanation. We welcome</w:t>
      </w:r>
    </w:p>
    <w:p>
      <w:pPr>
        <w:spacing w:after="0" w:line="5"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Loan Portfolio, page 65</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proposed disclosure in response to comment 2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our</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 dated September 22, 2005. Please expand the proposed disclosure to clarify that you do not track loan write-offs and recoveries of write-offs by loan category and therefore are unable to</w:t>
      </w:r>
    </w:p>
    <w:p>
      <w:pPr>
        <w:spacing w:after="0" w:line="4"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all of the disclosures required by Item IV.A of Industry Guide 3. If in the future you do track write-offs and recoveries of</w:t>
      </w:r>
    </w:p>
    <w:p>
      <w:pPr>
        <w:spacing w:after="0" w:line="6"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write-offs by loan category, please make the disclosures required by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Industry Guide 3.</w:t>
      </w:r>
    </w:p>
    <w:p>
      <w:pPr>
        <w:spacing w:after="0" w:line="207" w:lineRule="exact"/>
        <w:rPr>
          <w:rFonts w:ascii="Courier New" w:cs="Courier New" w:eastAsia="Courier New" w:hAnsi="Courier New"/>
          <w:sz w:val="18"/>
          <w:szCs w:val="18"/>
          <w:color w:val="auto"/>
        </w:rPr>
      </w:pPr>
    </w:p>
    <w:p>
      <w:pPr>
        <w:ind w:right="367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your proposed disclosure in response to comment 4 of our letter</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September 22, 2005, you state that you have recognized interest</w:t>
      </w:r>
    </w:p>
    <w:p>
      <w:pPr>
        <w:spacing w:after="0" w:line="5"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on past due loans of US$11.0 million in 2003 and US$6.2 million in 2004. We further note that these amounts differ from those</w:t>
      </w:r>
    </w:p>
    <w:p>
      <w:pPr>
        <w:spacing w:after="0" w:line="6"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the first paragraph on page 74 of your filing. Please</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revise your proposed disclosure to reconcile the different amounts or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advise us.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Contractual Obligations, page 98</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proposed disclosure in response to comment 5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our</w:t>
      </w:r>
    </w:p>
    <w:p>
      <w:pPr>
        <w:spacing w:after="0" w:line="4"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 dated September 22, 2005. Please revise your proposed contractual obligations table in Appendix D of your response to also</w:t>
      </w:r>
    </w:p>
    <w:p>
      <w:pPr>
        <w:spacing w:after="0" w:line="6"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 all long term debt obligations and long term time deposits.</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Note 11 discloses long term time deposits and Note 14 discloses long term bonds.</w:t>
      </w:r>
    </w:p>
    <w:p>
      <w:pPr>
        <w:spacing w:after="0" w:line="208" w:lineRule="exact"/>
        <w:rPr>
          <w:sz w:val="24"/>
          <w:szCs w:val="24"/>
          <w:color w:val="auto"/>
        </w:rPr>
      </w:pPr>
    </w:p>
    <w:p>
      <w:pPr>
        <w:ind w:right="2939" w:firstLine="843"/>
        <w:spacing w:after="0" w:line="236" w:lineRule="auto"/>
        <w:rPr>
          <w:sz w:val="20"/>
          <w:szCs w:val="20"/>
          <w:color w:val="auto"/>
        </w:rPr>
      </w:pPr>
      <w:r>
        <w:rPr>
          <w:rFonts w:ascii="Courier New" w:cs="Courier New" w:eastAsia="Courier New" w:hAnsi="Courier New"/>
          <w:sz w:val="18"/>
          <w:szCs w:val="18"/>
          <w:color w:val="auto"/>
        </w:rPr>
        <w:t>As appropriate, please amend your filing and respond to these comments within 10 business days or tell us when you will provide us</w:t>
      </w:r>
    </w:p>
    <w:p>
      <w:pPr>
        <w:sectPr>
          <w:pgSz w:w="11900" w:h="16853" w:orient="portrait"/>
          <w:cols w:equalWidth="0" w:num="1">
            <w:col w:w="10219"/>
          </w:cols>
          <w:pgMar w:left="240" w:top="1055" w:right="1440" w:bottom="0" w:gutter="0" w:footer="0" w:header="0"/>
        </w:sectPr>
      </w:pPr>
    </w:p>
    <w:bookmarkStart w:id="1" w:name="page2"/>
    <w:bookmarkEnd w:id="1"/>
    <w:p>
      <w:pPr>
        <w:ind w:right="4199"/>
        <w:spacing w:after="0" w:line="235" w:lineRule="auto"/>
        <w:rPr>
          <w:sz w:val="20"/>
          <w:szCs w:val="20"/>
          <w:color w:val="auto"/>
        </w:rPr>
      </w:pPr>
      <w:r>
        <w:rPr>
          <w:rFonts w:ascii="Courier New" w:cs="Courier New" w:eastAsia="Courier New" w:hAnsi="Courier New"/>
          <w:sz w:val="18"/>
          <w:szCs w:val="18"/>
          <w:color w:val="auto"/>
        </w:rPr>
        <w:t>with a response. Please furnish a cover letter with your amendment</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that keys your responses to our comments and provides any requested</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information. Detailed cover letters greatly facilitate our review.</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Please file your letter on EDGAR. Please understand that we may have</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additional comments after reviewing your responses to our comments.</w:t>
      </w:r>
    </w:p>
    <w:p>
      <w:pPr>
        <w:spacing w:after="0" w:line="20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8"/>
          <w:szCs w:val="18"/>
          <w:color w:val="auto"/>
        </w:rPr>
        <w:t>You may contact Michael Volley, Staff Accountant, at (202)</w:t>
      </w:r>
    </w:p>
    <w:p>
      <w:pPr>
        <w:spacing w:after="0" w:line="238" w:lineRule="auto"/>
        <w:rPr>
          <w:sz w:val="20"/>
          <w:szCs w:val="20"/>
          <w:color w:val="auto"/>
        </w:rPr>
      </w:pPr>
      <w:r>
        <w:rPr>
          <w:rFonts w:ascii="Courier New" w:cs="Courier New" w:eastAsia="Courier New" w:hAnsi="Courier New"/>
          <w:sz w:val="18"/>
          <w:szCs w:val="18"/>
          <w:color w:val="auto"/>
        </w:rPr>
        <w:t>551-</w:t>
      </w:r>
    </w:p>
    <w:p>
      <w:pPr>
        <w:spacing w:after="0" w:line="5"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3437 or me at (202) 551-3423 if you have questions regarding our comments.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Amit Pande</w:t>
      </w:r>
    </w:p>
    <w:p>
      <w:pPr>
        <w:spacing w:after="0" w:line="238" w:lineRule="auto"/>
        <w:rPr>
          <w:sz w:val="20"/>
          <w:szCs w:val="20"/>
          <w:color w:val="auto"/>
        </w:rPr>
      </w:pPr>
      <w:r>
        <w:rPr>
          <w:rFonts w:ascii="Courier New" w:cs="Courier New" w:eastAsia="Courier New" w:hAnsi="Courier New"/>
          <w:sz w:val="18"/>
          <w:szCs w:val="18"/>
          <w:color w:val="auto"/>
        </w:rPr>
        <w:t>Assistant Chief Accountant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Walter Bayly</w:t>
      </w:r>
    </w:p>
    <w:p>
      <w:pPr>
        <w:spacing w:after="0" w:line="238" w:lineRule="auto"/>
        <w:rPr>
          <w:sz w:val="20"/>
          <w:szCs w:val="20"/>
          <w:color w:val="auto"/>
        </w:rPr>
      </w:pPr>
      <w:r>
        <w:rPr>
          <w:rFonts w:ascii="Courier New" w:cs="Courier New" w:eastAsia="Courier New" w:hAnsi="Courier New"/>
          <w:sz w:val="18"/>
          <w:szCs w:val="18"/>
          <w:color w:val="auto"/>
        </w:rPr>
        <w:t>Credicorp Ltd.</w:t>
      </w:r>
    </w:p>
    <w:p>
      <w:pPr>
        <w:spacing w:after="0"/>
        <w:rPr>
          <w:sz w:val="20"/>
          <w:szCs w:val="20"/>
          <w:color w:val="auto"/>
        </w:rPr>
      </w:pPr>
      <w:r>
        <w:rPr>
          <w:rFonts w:ascii="Courier New" w:cs="Courier New" w:eastAsia="Courier New" w:hAnsi="Courier New"/>
          <w:sz w:val="18"/>
          <w:szCs w:val="18"/>
          <w:color w:val="auto"/>
        </w:rPr>
        <w:t>December 2, 2005</w:t>
      </w:r>
    </w:p>
    <w:p>
      <w:pPr>
        <w:spacing w:after="0" w:line="237" w:lineRule="auto"/>
        <w:rPr>
          <w:sz w:val="20"/>
          <w:szCs w:val="20"/>
          <w:color w:val="auto"/>
        </w:rPr>
      </w:pPr>
      <w:r>
        <w:rPr>
          <w:rFonts w:ascii="Courier New" w:cs="Courier New" w:eastAsia="Courier New" w:hAnsi="Courier New"/>
          <w:sz w:val="18"/>
          <w:szCs w:val="18"/>
          <w:color w:val="auto"/>
        </w:rPr>
        <w:t>Page 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2019-12-14T05:53:20Z</dcterms:created>
  <dcterms:modified xsi:type="dcterms:W3CDTF">2019-12-14T05:53:20Z</dcterms:modified>
</cp:coreProperties>
</file>