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Credicorp Ltd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G2519Y108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31st December 2012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420" w:right="7779" w:firstLine="9"/>
        <w:spacing w:after="0" w:line="547"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G2519Y108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2358173</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tabs>
          <w:tab w:leader="none" w:pos="1780" w:val="left"/>
          <w:tab w:leader="none" w:pos="484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4270840</w:t>
      </w:r>
    </w:p>
    <w:p>
      <w:pPr>
        <w:spacing w:after="0"/>
        <w:tabs>
          <w:tab w:leader="none" w:pos="178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______________________________________________________</w:t>
      </w:r>
    </w:p>
    <w:p>
      <w:pPr>
        <w:ind w:left="2120" w:hanging="321"/>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5380" w:right="2739" w:hanging="5372"/>
        <w:spacing w:after="0" w:line="290" w:lineRule="auto"/>
        <w:tabs>
          <w:tab w:leader="none" w:pos="3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4270840 common stock</w:t>
      </w:r>
    </w:p>
    <w:p>
      <w:pPr>
        <w:spacing w:after="0" w:line="169" w:lineRule="exact"/>
        <w:rPr>
          <w:rFonts w:ascii="Courier New" w:cs="Courier New" w:eastAsia="Courier New" w:hAnsi="Courier New"/>
          <w:sz w:val="16"/>
          <w:szCs w:val="16"/>
          <w:color w:val="auto"/>
        </w:rPr>
      </w:pPr>
    </w:p>
    <w:p>
      <w:pPr>
        <w:ind w:left="320" w:right="3039" w:hanging="312"/>
        <w:spacing w:after="0" w:line="235"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5.35 %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8"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 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Credicorp.</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156 Calle Centenario</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La Molina</w:t>
      </w:r>
    </w:p>
    <w:p>
      <w:pPr>
        <w:ind w:left="4960"/>
        <w:spacing w:after="0" w:line="238" w:lineRule="auto"/>
        <w:rPr>
          <w:sz w:val="20"/>
          <w:szCs w:val="20"/>
          <w:color w:val="auto"/>
        </w:rPr>
      </w:pPr>
      <w:r>
        <w:rPr>
          <w:rFonts w:ascii="Courier New" w:cs="Courier New" w:eastAsia="Courier New" w:hAnsi="Courier New"/>
          <w:sz w:val="18"/>
          <w:szCs w:val="18"/>
          <w:color w:val="auto"/>
        </w:rPr>
        <w:t>Lima 12</w:t>
      </w:r>
    </w:p>
    <w:p>
      <w:pPr>
        <w:ind w:left="4960"/>
        <w:spacing w:after="0"/>
        <w:rPr>
          <w:sz w:val="20"/>
          <w:szCs w:val="20"/>
          <w:color w:val="auto"/>
        </w:rPr>
      </w:pPr>
      <w:r>
        <w:rPr>
          <w:rFonts w:ascii="Courier New" w:cs="Courier New" w:eastAsia="Courier New" w:hAnsi="Courier New"/>
          <w:sz w:val="18"/>
          <w:szCs w:val="18"/>
          <w:color w:val="auto"/>
        </w:rPr>
        <w:t>Peru</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 Name of Person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Baillie Gifford &amp; Co</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 Address of Principal Business Office or, if none, Residence</w:t>
      </w:r>
    </w:p>
    <w:p>
      <w:pPr>
        <w:spacing w:after="0" w:line="21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Calton Square</w:t>
      </w:r>
    </w:p>
    <w:p>
      <w:pPr>
        <w:ind w:left="4960"/>
        <w:spacing w:after="0" w:line="238" w:lineRule="auto"/>
        <w:rPr>
          <w:sz w:val="20"/>
          <w:szCs w:val="20"/>
          <w:color w:val="auto"/>
        </w:rPr>
      </w:pPr>
      <w:r>
        <w:rPr>
          <w:rFonts w:ascii="Courier New" w:cs="Courier New" w:eastAsia="Courier New" w:hAnsi="Courier New"/>
          <w:sz w:val="18"/>
          <w:szCs w:val="18"/>
          <w:color w:val="auto"/>
        </w:rPr>
        <w:t>1 Greenside Row</w:t>
      </w:r>
    </w:p>
    <w:p>
      <w:pPr>
        <w:ind w:left="4960"/>
        <w:spacing w:after="0"/>
        <w:rPr>
          <w:sz w:val="20"/>
          <w:szCs w:val="20"/>
          <w:color w:val="auto"/>
        </w:rPr>
      </w:pPr>
      <w:r>
        <w:rPr>
          <w:rFonts w:ascii="Courier New" w:cs="Courier New" w:eastAsia="Courier New" w:hAnsi="Courier New"/>
          <w:sz w:val="18"/>
          <w:szCs w:val="18"/>
          <w:color w:val="auto"/>
        </w:rPr>
        <w:t>Edinburgh EH1 3AN</w:t>
      </w:r>
    </w:p>
    <w:p>
      <w:pPr>
        <w:ind w:left="4960"/>
        <w:spacing w:after="0" w:line="237" w:lineRule="auto"/>
        <w:rPr>
          <w:sz w:val="20"/>
          <w:szCs w:val="20"/>
          <w:color w:val="auto"/>
        </w:rPr>
      </w:pPr>
      <w:r>
        <w:rPr>
          <w:rFonts w:ascii="Courier New" w:cs="Courier New" w:eastAsia="Courier New" w:hAnsi="Courier New"/>
          <w:sz w:val="18"/>
          <w:szCs w:val="18"/>
          <w:color w:val="auto"/>
        </w:rPr>
        <w:t>Scotland</w:t>
      </w:r>
    </w:p>
    <w:p>
      <w:pPr>
        <w:ind w:left="4960"/>
        <w:spacing w:after="0" w:line="238" w:lineRule="auto"/>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219"/>
          </w:cols>
          <w:pgMar w:left="240" w:top="136" w:right="1440" w:bottom="0" w:gutter="0" w:footer="0" w:header="0"/>
          <w:type w:val="continuous"/>
        </w:sect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G2519Y108</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8" w:lineRule="exact"/>
        <w:rPr>
          <w:sz w:val="20"/>
          <w:szCs w:val="20"/>
          <w:color w:val="auto"/>
        </w:rPr>
      </w:pPr>
    </w:p>
    <w:p>
      <w:pPr>
        <w:ind w:left="640" w:right="3679" w:hanging="632"/>
        <w:spacing w:after="0" w:line="235"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as defined in section 3(a)(6) of the Act (15 U.S.C. 78c).</w:t>
      </w:r>
    </w:p>
    <w:p>
      <w:pPr>
        <w:spacing w:after="0" w:line="223" w:lineRule="exact"/>
        <w:rPr>
          <w:rFonts w:ascii="Courier New" w:cs="Courier New" w:eastAsia="Courier New" w:hAnsi="Courier New"/>
          <w:sz w:val="16"/>
          <w:szCs w:val="16"/>
          <w:color w:val="auto"/>
        </w:rPr>
      </w:pPr>
    </w:p>
    <w:p>
      <w:pPr>
        <w:ind w:left="640" w:right="3259" w:hanging="632"/>
        <w:spacing w:after="0" w:line="235"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740" w:right="2839" w:hanging="732"/>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240.13d-</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1(b)(1)(ii)(E)</w:t>
      </w:r>
    </w:p>
    <w:p>
      <w:pPr>
        <w:spacing w:after="0" w:line="207" w:lineRule="exact"/>
        <w:rPr>
          <w:sz w:val="20"/>
          <w:szCs w:val="20"/>
          <w:color w:val="auto"/>
        </w:rPr>
      </w:pPr>
    </w:p>
    <w:p>
      <w:pPr>
        <w:ind w:left="740" w:right="30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740" w:right="30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208" w:lineRule="exact"/>
        <w:rPr>
          <w:rFonts w:ascii="Courier New" w:cs="Courier New" w:eastAsia="Courier New" w:hAnsi="Courier New"/>
          <w:sz w:val="18"/>
          <w:szCs w:val="18"/>
          <w:color w:val="auto"/>
        </w:rPr>
      </w:pPr>
    </w:p>
    <w:p>
      <w:pPr>
        <w:ind w:left="740" w:right="27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740" w:right="3259" w:hanging="732"/>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4" w:lineRule="exact"/>
        <w:rPr>
          <w:sz w:val="20"/>
          <w:szCs w:val="20"/>
          <w:color w:val="auto"/>
        </w:rPr>
      </w:pPr>
    </w:p>
    <w:p>
      <w:pPr>
        <w:ind w:left="640" w:right="53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spacing w:after="0" w:line="5" w:lineRule="exact"/>
        <w:rPr>
          <w:rFonts w:ascii="Courier New" w:cs="Courier New" w:eastAsia="Courier New" w:hAnsi="Courier New"/>
          <w:sz w:val="18"/>
          <w:szCs w:val="18"/>
          <w:color w:val="auto"/>
        </w:rPr>
      </w:pPr>
    </w:p>
    <w:p>
      <w:pPr>
        <w:ind w:left="640" w:right="51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spacing w:after="0" w:line="5" w:lineRule="exact"/>
        <w:rPr>
          <w:rFonts w:ascii="Courier New" w:cs="Courier New" w:eastAsia="Courier New" w:hAnsi="Courier New"/>
          <w:sz w:val="18"/>
          <w:szCs w:val="18"/>
          <w:color w:val="auto"/>
        </w:rPr>
      </w:pPr>
    </w:p>
    <w:p>
      <w:pPr>
        <w:ind w:left="640" w:right="399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spacing w:after="0" w:line="5" w:lineRule="exact"/>
        <w:rPr>
          <w:rFonts w:ascii="Courier New" w:cs="Courier New" w:eastAsia="Courier New" w:hAnsi="Courier New"/>
          <w:sz w:val="18"/>
          <w:szCs w:val="18"/>
          <w:color w:val="auto"/>
        </w:rPr>
      </w:pPr>
    </w:p>
    <w:p>
      <w:pPr>
        <w:ind w:left="640" w:right="377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200" w:lineRule="exact"/>
        <w:rPr>
          <w:sz w:val="20"/>
          <w:szCs w:val="20"/>
          <w:color w:val="auto"/>
        </w:rPr>
      </w:pPr>
    </w:p>
    <w:p>
      <w:pPr>
        <w:spacing w:after="0" w:line="214"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rPr>
          <w:sz w:val="20"/>
          <w:szCs w:val="20"/>
          <w:color w:val="auto"/>
        </w:rPr>
      </w:pPr>
      <w:r>
        <w:rPr>
          <w:rFonts w:ascii="Courier New" w:cs="Courier New" w:eastAsia="Courier New" w:hAnsi="Courier New"/>
          <w:sz w:val="18"/>
          <w:szCs w:val="18"/>
          <w:color w:val="auto"/>
        </w:rPr>
        <w:t>- the securities referred to above were acquired and are held in</w:t>
      </w:r>
    </w:p>
    <w:p>
      <w:pPr>
        <w:sectPr>
          <w:pgSz w:w="11900" w:h="16838" w:orient="portrait"/>
          <w:cols w:equalWidth="0" w:num="1">
            <w:col w:w="10219"/>
          </w:cols>
          <w:pgMar w:left="240" w:top="136" w:right="1440" w:bottom="0" w:gutter="0" w:footer="0" w:header="0"/>
        </w:sectPr>
      </w:pPr>
    </w:p>
    <w:bookmarkStart w:id="3" w:name="page4"/>
    <w:bookmarkEnd w:id="3"/>
    <w:p>
      <w:pPr>
        <w:ind w:right="283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 w:lineRule="exact"/>
        <w:rPr>
          <w:sz w:val="20"/>
          <w:szCs w:val="20"/>
          <w:color w:val="auto"/>
        </w:rPr>
      </w:pPr>
    </w:p>
    <w:p>
      <w:pPr>
        <w:ind w:right="3039" w:firstLine="8"/>
        <w:spacing w:after="0" w:line="236"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spacing w:after="0" w:line="6" w:lineRule="exact"/>
        <w:rPr>
          <w:rFonts w:ascii="Courier New" w:cs="Courier New" w:eastAsia="Courier New" w:hAnsi="Courier New"/>
          <w:sz w:val="18"/>
          <w:szCs w:val="18"/>
          <w:color w:val="auto"/>
        </w:rPr>
      </w:pPr>
    </w:p>
    <w:p>
      <w:pPr>
        <w:ind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 February 2013</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Angus Macdonald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Angus Macdonald</w:t>
      </w:r>
    </w:p>
    <w:p>
      <w:pPr>
        <w:spacing w:after="0" w:line="238" w:lineRule="auto"/>
        <w:rPr>
          <w:sz w:val="20"/>
          <w:szCs w:val="20"/>
          <w:color w:val="auto"/>
        </w:rPr>
      </w:pPr>
      <w:r>
        <w:rPr>
          <w:rFonts w:ascii="Courier New" w:cs="Courier New" w:eastAsia="Courier New" w:hAnsi="Courier New"/>
          <w:sz w:val="18"/>
          <w:szCs w:val="18"/>
          <w:color w:val="auto"/>
        </w:rPr>
        <w:t>Head of Legal - Baillie Gifford &amp; Co</w:t>
      </w: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20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2019-12-06T14:24:52Z</dcterms:created>
  <dcterms:modified xsi:type="dcterms:W3CDTF">2019-12-06T14:24:52Z</dcterms:modified>
</cp:coreProperties>
</file>