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4867396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5558624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5558624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238" w:lineRule="auto"/>
        <w:rPr>
          <w:sz w:val="20"/>
          <w:szCs w:val="20"/>
          <w:color w:val="auto"/>
        </w:rPr>
      </w:pPr>
      <w:r>
        <w:rPr>
          <w:rFonts w:ascii="Courier New" w:cs="Courier New" w:eastAsia="Courier New" w:hAnsi="Courier New"/>
          <w:sz w:val="18"/>
          <w:szCs w:val="18"/>
          <w:color w:val="auto"/>
        </w:rPr>
        <w:t>Lima Peru 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5558624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4867396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5558624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CREDICORP LTD..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CREDICORP LTD.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2022-02-04T15:41:19Z</dcterms:created>
  <dcterms:modified xsi:type="dcterms:W3CDTF">2022-02-04T15:41:19Z</dcterms:modified>
</cp:coreProperties>
</file>