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</w:pPr>
      <w:bookmarkStart w:id="0" w:name="primary_doc.xml.htm"/>
      <w:bookmarkStart w:id="1" w:name="ksprimary_doc"/>
      <w:bookmarkEnd w:id="0"/>
      <w:bookmarkEnd w:id="1"/>
      <w:r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</w:pPr>
            <w:r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</w:pPr>
                  <w:r/>
                </w:p>
              </w:tc>
            </w:tr>
            <w:tr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0"/>
        <w:gridCol w:w="3062"/>
        <w:gridCol w:w="2552"/>
      </w:tblGrid>
      <w:tr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</w:pPr>
                  <w:hyperlink r:id="rId2">
                    <w:r>
                      <w:rPr>
                        <w:rStyle w:val="InternetLink"/>
                      </w:rPr>
                      <w:t>Belaunde Pedro Ignacio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</w:pPr>
            <w:r/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CALLE CENTENARIO 156</w:t>
                  </w:r>
                </w:p>
              </w:tc>
            </w:tr>
            <w:tr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</w:pPr>
            <w:r/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LIMA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LIMA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15026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</w:pPr>
            <w:r/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PERU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</w:pPr>
            <w:r/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153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5614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br/>
            </w:r>
            <w:hyperlink r:id="rId3">
              <w:r>
                <w:rPr>
                  <w:rStyle w:val="InternetLink"/>
                </w:rPr>
                <w:t>CREDICORP LTD</w:t>
              </w:r>
            </w:hyperlink>
            <w:r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BAP</w:t>
            </w:r>
            <w:r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2"/>
        <w:gridCol w:w="1963"/>
        <w:gridCol w:w="1166"/>
        <w:gridCol w:w="2654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c>
          <w:tcPr>
            <w:tcW w:w="44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966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Pedro Ignacio Belaunde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11/05/2026</w:t>
            </w:r>
          </w:p>
        </w:tc>
      </w:tr>
      <w:tr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</w:pPr>
      <w:r/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62125" TargetMode="External"/><Relationship Id="rId3" Type="http://schemas.openxmlformats.org/officeDocument/2006/relationships/hyperlink" Target="http://www.sec.gov/cgi-bin/browse-edgar?action=getcompany&amp;CIK=0001001290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388</Words>
  <Characters>2164</Characters>
  <CharactersWithSpaces>2505</CharactersWithSpaces>
  <Paragraphs>68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