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2564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25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Rubio Pedro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CREDICORP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BAP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CALLE CENTENARIO 156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LA MOLINA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LIMA</w:t>
            </w:r>
          </w:p>
        </w:tc>
        <w:tc>
          <w:tcPr>
            <w:tcW w:w="8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R5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15026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Remarks: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8000"/>
              </w:rPr>
              <w:t>No securities are beneficially owned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pedro rubio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04/01/2026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6541" TargetMode="External"/><Relationship Id="rId11" Type="http://schemas.openxmlformats.org/officeDocument/2006/relationships/hyperlink" Target="http://www.sec.gov/cgi-bin/browse-edgar?action=getcompany&amp;CIK=00010012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2026-04-01T20:36:24Z</dcterms:created>
  <dcterms:modified xsi:type="dcterms:W3CDTF">2026-04-01T20:36:24Z</dcterms:modified>
</cp:coreProperties>
</file>