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CREDICORP LTD.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Common Shares, par value $5.00 per share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G2519Y108</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300" w:hanging="320"/>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300" w:hanging="320"/>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ind w:left="580" w:right="7680" w:hanging="572"/>
        <w:spacing w:after="0" w:line="555" w:lineRule="auto"/>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Ursula Martina Bernard Valderrama</w:t>
      </w: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20" w:hanging="245"/>
        <w:spacing w:after="0" w:line="207" w:lineRule="exact"/>
        <w:tabs>
          <w:tab w:leader="none" w:pos="8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40" w:hanging="265"/>
        <w:spacing w:after="0" w:line="207" w:lineRule="exact"/>
        <w:tabs>
          <w:tab w:leader="none" w:pos="8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80" w:right="6700" w:hanging="572"/>
        <w:spacing w:after="0" w:line="524"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80" w:right="6860" w:hanging="576"/>
        <w:spacing w:after="0" w:line="524" w:lineRule="auto"/>
        <w:tabs>
          <w:tab w:leader="none" w:pos="2380" w:val="left"/>
        </w:tabs>
        <w:numPr>
          <w:ilvl w:val="2"/>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6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6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6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80" w:right="6140" w:hanging="576"/>
        <w:spacing w:after="0" w:line="524" w:lineRule="auto"/>
        <w:tabs>
          <w:tab w:leader="none" w:pos="238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4,322</w:t>
      </w:r>
    </w:p>
    <w:p>
      <w:pPr>
        <w:ind w:left="580" w:right="3700" w:hanging="572"/>
        <w:spacing w:after="0" w:line="52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4,322</w:t>
      </w: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80" w:right="5320" w:hanging="572"/>
        <w:spacing w:after="0" w:line="524"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0.005%</w:t>
      </w:r>
    </w:p>
    <w:p>
      <w:pPr>
        <w:ind w:left="580" w:right="6020" w:hanging="572"/>
        <w:spacing w:after="0" w:line="532"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551815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60" w:top="945" w:right="339" w:bottom="1440" w:gutter="0" w:footer="0" w:header="0"/>
        </w:sectPr>
      </w:pPr>
    </w:p>
    <w:bookmarkStart w:id="2" w:name="page3"/>
    <w:bookmarkEnd w:id="2"/>
    <w:p>
      <w:pPr>
        <w:ind w:left="580" w:right="7680" w:hanging="527"/>
        <w:spacing w:after="0" w:line="555" w:lineRule="auto"/>
        <w:tabs>
          <w:tab w:leader="none" w:pos="580" w:val="left"/>
        </w:tabs>
        <w:numPr>
          <w:ilvl w:val="1"/>
          <w:numId w:val="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Grupo Rosta Internacional S.A.</w:t>
      </w: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20" w:hanging="245"/>
        <w:spacing w:after="0" w:line="207" w:lineRule="exact"/>
        <w:tabs>
          <w:tab w:leader="none" w:pos="820" w:val="left"/>
        </w:tabs>
        <w:numPr>
          <w:ilvl w:val="2"/>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40" w:hanging="265"/>
        <w:spacing w:after="0" w:line="207" w:lineRule="exact"/>
        <w:tabs>
          <w:tab w:leader="none" w:pos="840" w:val="left"/>
        </w:tabs>
        <w:numPr>
          <w:ilvl w:val="2"/>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80" w:right="6700" w:hanging="572"/>
        <w:spacing w:after="0" w:line="524"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ind w:left="2380" w:right="6860" w:hanging="576"/>
        <w:spacing w:after="0" w:line="524" w:lineRule="auto"/>
        <w:tabs>
          <w:tab w:leader="none" w:pos="2380" w:val="left"/>
        </w:tabs>
        <w:numPr>
          <w:ilvl w:val="3"/>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4,314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6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6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6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80" w:right="6140" w:hanging="576"/>
        <w:spacing w:after="0" w:line="524" w:lineRule="auto"/>
        <w:tabs>
          <w:tab w:leader="none" w:pos="238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ind w:left="580" w:right="3700" w:hanging="572"/>
        <w:spacing w:after="0" w:line="524"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4,314</w:t>
      </w: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80" w:right="5320" w:hanging="572"/>
        <w:spacing w:after="0" w:line="524"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0.005%</w:t>
      </w:r>
    </w:p>
    <w:p>
      <w:pPr>
        <w:ind w:left="580" w:right="6020" w:hanging="572"/>
        <w:spacing w:after="0" w:line="532"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414655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60" w:top="945" w:right="339" w:bottom="1440" w:gutter="0" w:footer="0" w:header="0"/>
        </w:sectPr>
      </w:pPr>
    </w:p>
    <w:bookmarkStart w:id="3" w:name="page4"/>
    <w:bookmarkEnd w:id="3"/>
    <w:p>
      <w:pPr>
        <w:jc w:val="both"/>
        <w:ind w:left="563" w:right="7600" w:hanging="563"/>
        <w:spacing w:after="0" w:line="589" w:lineRule="auto"/>
        <w:tabs>
          <w:tab w:leader="none" w:pos="563"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Ana Silvia Guzman Portilla de Romero</w:t>
      </w:r>
    </w:p>
    <w:p>
      <w:pPr>
        <w:spacing w:after="0" w:line="1" w:lineRule="exact"/>
        <w:rPr>
          <w:rFonts w:ascii="Arial" w:cs="Arial" w:eastAsia="Arial" w:hAnsi="Arial"/>
          <w:sz w:val="16"/>
          <w:szCs w:val="16"/>
          <w:color w:val="auto"/>
        </w:rPr>
      </w:pPr>
    </w:p>
    <w:p>
      <w:pPr>
        <w:ind w:left="563" w:hanging="563"/>
        <w:spacing w:after="0"/>
        <w:tabs>
          <w:tab w:leader="none" w:pos="563"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63" w:right="6840" w:hanging="567"/>
        <w:spacing w:after="0" w:line="524" w:lineRule="auto"/>
        <w:tabs>
          <w:tab w:leader="none" w:pos="2363"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600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3" w:right="6140" w:hanging="567"/>
        <w:spacing w:after="0" w:line="524" w:lineRule="auto"/>
        <w:tabs>
          <w:tab w:leader="none" w:pos="2363" w:val="left"/>
        </w:tabs>
        <w:numPr>
          <w:ilvl w:val="1"/>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ind w:left="563" w:right="3680" w:hanging="563"/>
        <w:spacing w:after="0" w:line="524" w:lineRule="auto"/>
        <w:tabs>
          <w:tab w:leader="none" w:pos="563"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600</w:t>
      </w:r>
    </w:p>
    <w:p>
      <w:pPr>
        <w:ind w:left="563" w:hanging="563"/>
        <w:spacing w:after="0"/>
        <w:tabs>
          <w:tab w:leader="none" w:pos="563"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right="5300" w:hanging="563"/>
        <w:spacing w:after="0" w:line="524" w:lineRule="auto"/>
        <w:tabs>
          <w:tab w:leader="none" w:pos="563"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0.001%</w:t>
      </w:r>
    </w:p>
    <w:p>
      <w:pPr>
        <w:ind w:left="563" w:right="6020" w:hanging="563"/>
        <w:spacing w:after="0" w:line="532" w:lineRule="auto"/>
        <w:tabs>
          <w:tab w:leader="none" w:pos="563"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414655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4" w:name="page5"/>
    <w:bookmarkEnd w:id="4"/>
    <w:p>
      <w:pPr>
        <w:ind w:left="620" w:right="7660" w:hanging="563"/>
        <w:spacing w:after="0" w:line="555"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High Inter Projects, Corp.*</w:t>
      </w:r>
    </w:p>
    <w:p>
      <w:pPr>
        <w:ind w:left="620" w:hanging="56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ind w:left="2420" w:right="6840" w:hanging="567"/>
        <w:spacing w:after="0" w:line="524" w:lineRule="auto"/>
        <w:tabs>
          <w:tab w:leader="none" w:pos="2420" w:val="left"/>
        </w:tabs>
        <w:numPr>
          <w:ilvl w:val="2"/>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2,943,868</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2,943,868</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420" w:right="6140" w:hanging="567"/>
        <w:spacing w:after="0" w:line="524" w:lineRule="auto"/>
        <w:tabs>
          <w:tab w:leader="none" w:pos="2420" w:val="left"/>
        </w:tabs>
        <w:numPr>
          <w:ilvl w:val="2"/>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ind w:left="620" w:right="3680" w:hanging="563"/>
        <w:spacing w:after="0" w:line="524" w:lineRule="auto"/>
        <w:tabs>
          <w:tab w:leader="none" w:pos="62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2,943,868</w:t>
      </w:r>
    </w:p>
    <w:p>
      <w:pPr>
        <w:ind w:left="620" w:hanging="563"/>
        <w:spacing w:after="0"/>
        <w:tabs>
          <w:tab w:leader="none" w:pos="62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hanging="563"/>
        <w:spacing w:after="0"/>
        <w:tabs>
          <w:tab w:leader="none" w:pos="62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29"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3.119%</w:t>
      </w:r>
    </w:p>
    <w:p>
      <w:pPr>
        <w:spacing w:after="0" w:line="261" w:lineRule="exact"/>
        <w:rPr>
          <w:rFonts w:ascii="Arial" w:cs="Arial" w:eastAsia="Arial" w:hAnsi="Arial"/>
          <w:sz w:val="18"/>
          <w:szCs w:val="18"/>
          <w:color w:val="auto"/>
        </w:rPr>
      </w:pPr>
    </w:p>
    <w:p>
      <w:pPr>
        <w:ind w:left="620" w:right="6020" w:hanging="563"/>
        <w:spacing w:after="0" w:line="532" w:lineRule="auto"/>
        <w:tabs>
          <w:tab w:leader="none" w:pos="620"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179"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High Inter Projects, Corp. is owned and controlled by various members of the Romero family, which includes Dionisio Romero Paoletti, Calixto Romero Guzmán, José Antonio Onrubia Holder and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5" w:name="page6"/>
    <w:bookmarkEnd w:id="5"/>
    <w:p>
      <w:pPr>
        <w:ind w:left="563" w:right="7660" w:hanging="563"/>
        <w:spacing w:after="0" w:line="555" w:lineRule="auto"/>
        <w:tabs>
          <w:tab w:leader="none" w:pos="563"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Teresa Holder de Onrubia</w:t>
      </w:r>
    </w:p>
    <w:p>
      <w:pPr>
        <w:ind w:left="563" w:hanging="563"/>
        <w:spacing w:after="0"/>
        <w:tabs>
          <w:tab w:leader="none" w:pos="563"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1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63" w:right="6840" w:hanging="567"/>
        <w:spacing w:after="0" w:line="524" w:lineRule="auto"/>
        <w:tabs>
          <w:tab w:leader="none" w:pos="2363" w:val="left"/>
        </w:tabs>
        <w:numPr>
          <w:ilvl w:val="2"/>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255,696</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255,696</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3" w:right="6140" w:hanging="567"/>
        <w:spacing w:after="0" w:line="524" w:lineRule="auto"/>
        <w:tabs>
          <w:tab w:leader="none" w:pos="2363"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ind w:left="563" w:right="3680" w:hanging="563"/>
        <w:spacing w:after="0" w:line="524" w:lineRule="auto"/>
        <w:tabs>
          <w:tab w:leader="none" w:pos="563"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255,696</w:t>
      </w:r>
    </w:p>
    <w:p>
      <w:pPr>
        <w:ind w:left="563" w:hanging="563"/>
        <w:spacing w:after="0"/>
        <w:tabs>
          <w:tab w:leader="none" w:pos="563"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right="5300" w:hanging="563"/>
        <w:spacing w:after="0" w:line="524" w:lineRule="auto"/>
        <w:tabs>
          <w:tab w:leader="none" w:pos="563"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0.271%</w:t>
      </w:r>
    </w:p>
    <w:p>
      <w:pPr>
        <w:ind w:left="563" w:right="6020" w:hanging="563"/>
        <w:spacing w:after="0" w:line="532" w:lineRule="auto"/>
        <w:tabs>
          <w:tab w:leader="none" w:pos="563"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414655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6" w:name="page7"/>
    <w:bookmarkEnd w:id="6"/>
    <w:p>
      <w:pPr>
        <w:ind w:left="563" w:right="7660" w:hanging="563"/>
        <w:spacing w:after="0" w:line="555" w:lineRule="auto"/>
        <w:tabs>
          <w:tab w:leader="none" w:pos="563"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Inversiones Casa Real S.A.</w:t>
      </w:r>
    </w:p>
    <w:p>
      <w:pPr>
        <w:ind w:left="563" w:hanging="563"/>
        <w:spacing w:after="0"/>
        <w:tabs>
          <w:tab w:leader="none" w:pos="563"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ind w:left="2363" w:right="6840" w:hanging="567"/>
        <w:spacing w:after="0" w:line="524" w:lineRule="auto"/>
        <w:tabs>
          <w:tab w:leader="none" w:pos="2363" w:val="left"/>
        </w:tabs>
        <w:numPr>
          <w:ilvl w:val="2"/>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3,000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3" w:right="6140" w:hanging="567"/>
        <w:spacing w:after="0" w:line="524" w:lineRule="auto"/>
        <w:tabs>
          <w:tab w:leader="none" w:pos="2363"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ind w:left="563" w:right="3680" w:hanging="563"/>
        <w:spacing w:after="0" w:line="524" w:lineRule="auto"/>
        <w:tabs>
          <w:tab w:leader="none" w:pos="563"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3,000</w:t>
      </w:r>
    </w:p>
    <w:p>
      <w:pPr>
        <w:ind w:left="563" w:hanging="563"/>
        <w:spacing w:after="0"/>
        <w:tabs>
          <w:tab w:leader="none" w:pos="563"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right="5300" w:hanging="563"/>
        <w:spacing w:after="0" w:line="524" w:lineRule="auto"/>
        <w:tabs>
          <w:tab w:leader="none" w:pos="563"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0.003%</w:t>
      </w:r>
    </w:p>
    <w:p>
      <w:pPr>
        <w:ind w:left="563" w:right="6020" w:hanging="563"/>
        <w:spacing w:after="0" w:line="532" w:lineRule="auto"/>
        <w:tabs>
          <w:tab w:leader="none" w:pos="563"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414655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7" w:name="page8"/>
    <w:bookmarkEnd w:id="7"/>
    <w:p>
      <w:pPr>
        <w:ind w:left="620" w:right="7660" w:hanging="563"/>
        <w:spacing w:after="0" w:line="555"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Inversiones Piuranas S.A.*</w:t>
      </w:r>
    </w:p>
    <w:p>
      <w:pPr>
        <w:ind w:left="620" w:hanging="56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2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2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420" w:right="6840" w:hanging="567"/>
        <w:spacing w:after="0" w:line="524" w:lineRule="auto"/>
        <w:tabs>
          <w:tab w:leader="none" w:pos="2420" w:val="left"/>
        </w:tabs>
        <w:numPr>
          <w:ilvl w:val="2"/>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158,000</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420" w:right="6140" w:hanging="567"/>
        <w:spacing w:after="0" w:line="524" w:lineRule="auto"/>
        <w:tabs>
          <w:tab w:leader="none" w:pos="2420" w:val="left"/>
        </w:tabs>
        <w:numPr>
          <w:ilvl w:val="1"/>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ind w:left="620" w:right="3680" w:hanging="563"/>
        <w:spacing w:after="0" w:line="524"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158,000</w:t>
      </w:r>
    </w:p>
    <w:p>
      <w:pPr>
        <w:ind w:left="620" w:hanging="563"/>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0.167%</w:t>
      </w:r>
    </w:p>
    <w:p>
      <w:pPr>
        <w:ind w:left="620" w:right="6020" w:hanging="563"/>
        <w:spacing w:after="0" w:line="532"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18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*Inversiones Piuranas S.A. is owned and controlled by various members of the Romero family, which includes Dionisio Romero Paoletti, Calixto Romero Guzmán, José Antonio Onrubia Holder and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8" w:name="page9"/>
    <w:bookmarkEnd w:id="8"/>
    <w:p>
      <w:pPr>
        <w:ind w:left="620" w:right="7660" w:hanging="563"/>
        <w:spacing w:after="0" w:line="524"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La Roncadora S.A.*</w:t>
      </w:r>
    </w:p>
    <w:p>
      <w:pPr>
        <w:ind w:left="620" w:hanging="563"/>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2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2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Panama</w:t>
      </w:r>
    </w:p>
    <w:p>
      <w:pPr>
        <w:ind w:left="2420" w:right="6840" w:hanging="567"/>
        <w:spacing w:after="0" w:line="524" w:lineRule="auto"/>
        <w:tabs>
          <w:tab w:leader="none" w:pos="2420" w:val="left"/>
        </w:tabs>
        <w:numPr>
          <w:ilvl w:val="2"/>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40,090</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40,090</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420" w:right="6140" w:hanging="567"/>
        <w:spacing w:after="0" w:line="524" w:lineRule="auto"/>
        <w:tabs>
          <w:tab w:leader="none" w:pos="2420" w:val="left"/>
        </w:tabs>
        <w:numPr>
          <w:ilvl w:val="1"/>
          <w:numId w:val="26"/>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ind w:left="620" w:right="3680" w:hanging="563"/>
        <w:spacing w:after="0" w:line="524"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40,090</w:t>
      </w:r>
    </w:p>
    <w:p>
      <w:pPr>
        <w:ind w:left="620" w:hanging="563"/>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0.042%</w:t>
      </w:r>
    </w:p>
    <w:p>
      <w:pPr>
        <w:ind w:left="620" w:right="6020" w:hanging="563"/>
        <w:spacing w:after="0" w:line="532"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1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*La Roncadora S.A. is controlled by various members of the Onrubia Holder family, which includes José Antonio Onrubia Holder, Eduardo Onrubia Holder, Luis Fernando Martin Onrubia Holder, and María Inmaculada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9" w:name="page10"/>
    <w:bookmarkEnd w:id="9"/>
    <w:p>
      <w:pPr>
        <w:ind w:left="563" w:right="7660" w:hanging="563"/>
        <w:spacing w:after="0" w:line="555" w:lineRule="auto"/>
        <w:tabs>
          <w:tab w:leader="none" w:pos="563"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Eduardo Victoriano Onrubia Holder</w:t>
      </w:r>
    </w:p>
    <w:p>
      <w:pPr>
        <w:ind w:left="563" w:hanging="563"/>
        <w:spacing w:after="0"/>
        <w:tabs>
          <w:tab w:leader="none" w:pos="563"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2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2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63" w:right="6840" w:hanging="567"/>
        <w:spacing w:after="0" w:line="524" w:lineRule="auto"/>
        <w:tabs>
          <w:tab w:leader="none" w:pos="2363" w:val="left"/>
        </w:tabs>
        <w:numPr>
          <w:ilvl w:val="2"/>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40,090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3" w:right="6140" w:hanging="567"/>
        <w:spacing w:after="0" w:line="524" w:lineRule="auto"/>
        <w:tabs>
          <w:tab w:leader="none" w:pos="2363"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40,090</w:t>
      </w:r>
    </w:p>
    <w:p>
      <w:pPr>
        <w:ind w:left="563" w:right="3680" w:hanging="563"/>
        <w:spacing w:after="0" w:line="524" w:lineRule="auto"/>
        <w:tabs>
          <w:tab w:leader="none" w:pos="563"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40,090</w:t>
      </w:r>
    </w:p>
    <w:p>
      <w:pPr>
        <w:ind w:left="563" w:hanging="563"/>
        <w:spacing w:after="0"/>
        <w:tabs>
          <w:tab w:leader="none" w:pos="563"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right="5300" w:hanging="563"/>
        <w:spacing w:after="0" w:line="524" w:lineRule="auto"/>
        <w:tabs>
          <w:tab w:leader="none" w:pos="563"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0.042%</w:t>
      </w:r>
    </w:p>
    <w:p>
      <w:pPr>
        <w:ind w:left="563" w:right="6020" w:hanging="563"/>
        <w:spacing w:after="0" w:line="532" w:lineRule="auto"/>
        <w:tabs>
          <w:tab w:leader="none" w:pos="563"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414655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10" w:name="page11"/>
    <w:bookmarkEnd w:id="10"/>
    <w:p>
      <w:pPr>
        <w:ind w:left="563" w:right="7660" w:hanging="563"/>
        <w:spacing w:after="0" w:line="555" w:lineRule="auto"/>
        <w:tabs>
          <w:tab w:leader="none" w:pos="563"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José Antonio Onrubia Holder</w:t>
      </w:r>
    </w:p>
    <w:p>
      <w:pPr>
        <w:ind w:left="563" w:hanging="563"/>
        <w:spacing w:after="0"/>
        <w:tabs>
          <w:tab w:leader="none" w:pos="563"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3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3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63" w:right="6840" w:hanging="567"/>
        <w:spacing w:after="0" w:line="524" w:lineRule="auto"/>
        <w:tabs>
          <w:tab w:leader="none" w:pos="2363" w:val="left"/>
        </w:tabs>
        <w:numPr>
          <w:ilvl w:val="2"/>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163,377</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8,944,930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163,377</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3" w:right="6140" w:hanging="567"/>
        <w:spacing w:after="0" w:line="524" w:lineRule="auto"/>
        <w:tabs>
          <w:tab w:leader="none" w:pos="2363" w:val="left"/>
        </w:tabs>
        <w:numPr>
          <w:ilvl w:val="1"/>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8,944,930</w:t>
      </w:r>
    </w:p>
    <w:p>
      <w:pPr>
        <w:ind w:left="563" w:right="3680" w:hanging="563"/>
        <w:spacing w:after="0" w:line="524" w:lineRule="auto"/>
        <w:tabs>
          <w:tab w:leader="none" w:pos="563"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9,108,307</w:t>
      </w:r>
    </w:p>
    <w:p>
      <w:pPr>
        <w:ind w:left="563" w:hanging="563"/>
        <w:spacing w:after="0"/>
        <w:tabs>
          <w:tab w:leader="none" w:pos="563"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right="5300" w:hanging="563"/>
        <w:spacing w:after="0" w:line="524" w:lineRule="auto"/>
        <w:tabs>
          <w:tab w:leader="none" w:pos="563"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9.65%</w:t>
      </w:r>
    </w:p>
    <w:p>
      <w:pPr>
        <w:ind w:left="563" w:right="6020" w:hanging="563"/>
        <w:spacing w:after="0" w:line="532" w:lineRule="auto"/>
        <w:tabs>
          <w:tab w:leader="none" w:pos="563"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414655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11" w:name="page12"/>
    <w:bookmarkEnd w:id="11"/>
    <w:p>
      <w:pPr>
        <w:ind w:left="563" w:right="7600" w:hanging="563"/>
        <w:spacing w:after="0" w:line="555" w:lineRule="auto"/>
        <w:tabs>
          <w:tab w:leader="none" w:pos="563"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Luis Fernando Martin Onrubia Holder</w:t>
      </w:r>
    </w:p>
    <w:p>
      <w:pPr>
        <w:ind w:left="563" w:hanging="563"/>
        <w:spacing w:after="0"/>
        <w:tabs>
          <w:tab w:leader="none" w:pos="563"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3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3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63" w:right="6840" w:hanging="567"/>
        <w:spacing w:after="0" w:line="524" w:lineRule="auto"/>
        <w:tabs>
          <w:tab w:leader="none" w:pos="2363" w:val="left"/>
        </w:tabs>
        <w:numPr>
          <w:ilvl w:val="2"/>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40,090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3" w:right="6140" w:hanging="567"/>
        <w:spacing w:after="0" w:line="524" w:lineRule="auto"/>
        <w:tabs>
          <w:tab w:leader="none" w:pos="2363" w:val="left"/>
        </w:tabs>
        <w:numPr>
          <w:ilvl w:val="1"/>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40,090</w:t>
      </w:r>
    </w:p>
    <w:p>
      <w:pPr>
        <w:ind w:left="563" w:right="3680" w:hanging="563"/>
        <w:spacing w:after="0" w:line="524" w:lineRule="auto"/>
        <w:tabs>
          <w:tab w:leader="none" w:pos="563"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40,090</w:t>
      </w:r>
    </w:p>
    <w:p>
      <w:pPr>
        <w:ind w:left="563" w:hanging="563"/>
        <w:spacing w:after="0"/>
        <w:tabs>
          <w:tab w:leader="none" w:pos="563"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right="5300" w:hanging="563"/>
        <w:spacing w:after="0" w:line="524" w:lineRule="auto"/>
        <w:tabs>
          <w:tab w:leader="none" w:pos="563"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0.042%</w:t>
      </w:r>
    </w:p>
    <w:p>
      <w:pPr>
        <w:ind w:left="563" w:right="6020" w:hanging="563"/>
        <w:spacing w:after="0" w:line="532" w:lineRule="auto"/>
        <w:tabs>
          <w:tab w:leader="none" w:pos="563"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414655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12" w:name="page13"/>
    <w:bookmarkEnd w:id="12"/>
    <w:p>
      <w:pPr>
        <w:ind w:left="563" w:right="7660" w:hanging="563"/>
        <w:spacing w:after="0" w:line="555" w:lineRule="auto"/>
        <w:tabs>
          <w:tab w:leader="none" w:pos="563"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María Inmaculada Onrubia Holder</w:t>
      </w:r>
    </w:p>
    <w:p>
      <w:pPr>
        <w:ind w:left="563" w:hanging="563"/>
        <w:spacing w:after="0"/>
        <w:tabs>
          <w:tab w:leader="none" w:pos="563"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3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3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63" w:right="6840" w:hanging="567"/>
        <w:spacing w:after="0" w:line="524" w:lineRule="auto"/>
        <w:tabs>
          <w:tab w:leader="none" w:pos="2363" w:val="left"/>
        </w:tabs>
        <w:numPr>
          <w:ilvl w:val="2"/>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40,090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3" w:right="6140" w:hanging="567"/>
        <w:spacing w:after="0" w:line="524" w:lineRule="auto"/>
        <w:tabs>
          <w:tab w:leader="none" w:pos="2363"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40,090</w:t>
      </w:r>
    </w:p>
    <w:p>
      <w:pPr>
        <w:ind w:left="563" w:right="3680" w:hanging="563"/>
        <w:spacing w:after="0" w:line="524" w:lineRule="auto"/>
        <w:tabs>
          <w:tab w:leader="none" w:pos="563"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40,090</w:t>
      </w:r>
    </w:p>
    <w:p>
      <w:pPr>
        <w:ind w:left="563" w:hanging="563"/>
        <w:spacing w:after="0"/>
        <w:tabs>
          <w:tab w:leader="none" w:pos="563"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right="5300" w:hanging="563"/>
        <w:spacing w:after="0" w:line="524" w:lineRule="auto"/>
        <w:tabs>
          <w:tab w:leader="none" w:pos="563"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0.042%</w:t>
      </w:r>
    </w:p>
    <w:p>
      <w:pPr>
        <w:ind w:left="563" w:right="6020" w:hanging="563"/>
        <w:spacing w:after="0" w:line="532" w:lineRule="auto"/>
        <w:tabs>
          <w:tab w:leader="none" w:pos="563"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13" w:name="page14"/>
    <w:bookmarkEnd w:id="13"/>
    <w:p>
      <w:pPr>
        <w:ind w:left="620" w:right="7660" w:hanging="563"/>
        <w:spacing w:after="0" w:line="555"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Patrimonio Fideicometido Angolo*</w:t>
      </w:r>
    </w:p>
    <w:p>
      <w:pPr>
        <w:ind w:left="620" w:hanging="563"/>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4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4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420" w:right="6840" w:hanging="567"/>
        <w:spacing w:after="0" w:line="524" w:lineRule="auto"/>
        <w:tabs>
          <w:tab w:leader="none" w:pos="2420" w:val="left"/>
        </w:tabs>
        <w:numPr>
          <w:ilvl w:val="2"/>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33,363</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33,363</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420" w:right="6140" w:hanging="567"/>
        <w:spacing w:after="0" w:line="524" w:lineRule="auto"/>
        <w:tabs>
          <w:tab w:leader="none" w:pos="2420" w:val="left"/>
        </w:tabs>
        <w:numPr>
          <w:ilvl w:val="2"/>
          <w:numId w:val="41"/>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ind w:left="660" w:right="3680" w:hanging="603"/>
        <w:spacing w:after="0" w:line="524" w:lineRule="auto"/>
        <w:tabs>
          <w:tab w:leader="none" w:pos="615"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33,363</w:t>
      </w:r>
    </w:p>
    <w:p>
      <w:pPr>
        <w:ind w:left="620" w:hanging="563"/>
        <w:spacing w:after="0"/>
        <w:tabs>
          <w:tab w:leader="none" w:pos="620"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hanging="563"/>
        <w:spacing w:after="0"/>
        <w:tabs>
          <w:tab w:leader="none" w:pos="620"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29"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0.035%</w:t>
      </w:r>
    </w:p>
    <w:p>
      <w:pPr>
        <w:spacing w:after="0" w:line="261" w:lineRule="exact"/>
        <w:rPr>
          <w:rFonts w:ascii="Arial" w:cs="Arial" w:eastAsia="Arial" w:hAnsi="Arial"/>
          <w:sz w:val="18"/>
          <w:szCs w:val="18"/>
          <w:color w:val="auto"/>
        </w:rPr>
      </w:pPr>
    </w:p>
    <w:p>
      <w:pPr>
        <w:ind w:left="620" w:right="6020" w:hanging="563"/>
        <w:spacing w:after="0" w:line="532" w:lineRule="auto"/>
        <w:tabs>
          <w:tab w:leader="none" w:pos="620" w:val="left"/>
        </w:tabs>
        <w:numPr>
          <w:ilvl w:val="1"/>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OO</w:t>
      </w:r>
    </w:p>
    <w:p>
      <w:pPr>
        <w:spacing w:after="0" w:line="17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 Patrimonio Fideicometido Angolo is one of several trusts formed for the benefit of certain individuals who are members of the Romero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4" w:name="page15"/>
    <w:bookmarkEnd w:id="14"/>
    <w:p>
      <w:pPr>
        <w:ind w:left="620" w:right="7660" w:hanging="518"/>
        <w:spacing w:after="0" w:line="555" w:lineRule="auto"/>
        <w:tabs>
          <w:tab w:leader="none" w:pos="620" w:val="left"/>
        </w:tabs>
        <w:numPr>
          <w:ilvl w:val="1"/>
          <w:numId w:val="4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Reverades Holding Inc.*</w:t>
      </w:r>
    </w:p>
    <w:p>
      <w:pPr>
        <w:ind w:left="620" w:hanging="563"/>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2"/>
          <w:numId w:val="4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2"/>
          <w:numId w:val="4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Seychelles</w:t>
      </w:r>
    </w:p>
    <w:p>
      <w:pPr>
        <w:ind w:left="2420" w:right="6840" w:hanging="567"/>
        <w:spacing w:after="0" w:line="524" w:lineRule="auto"/>
        <w:tabs>
          <w:tab w:leader="none" w:pos="2420" w:val="left"/>
        </w:tabs>
        <w:numPr>
          <w:ilvl w:val="3"/>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858,712</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858,712</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420" w:right="6140" w:hanging="567"/>
        <w:spacing w:after="0" w:line="524" w:lineRule="auto"/>
        <w:tabs>
          <w:tab w:leader="none" w:pos="2420" w:val="left"/>
        </w:tabs>
        <w:numPr>
          <w:ilvl w:val="1"/>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ind w:left="620" w:right="3680" w:hanging="563"/>
        <w:spacing w:after="0" w:line="524" w:lineRule="auto"/>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858,712</w:t>
      </w:r>
    </w:p>
    <w:p>
      <w:pPr>
        <w:ind w:left="620" w:hanging="563"/>
        <w:spacing w:after="0"/>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0.910%</w:t>
      </w:r>
    </w:p>
    <w:p>
      <w:pPr>
        <w:ind w:left="620" w:right="6020" w:hanging="563"/>
        <w:spacing w:after="0" w:line="532" w:lineRule="auto"/>
        <w:tabs>
          <w:tab w:leader="none" w:pos="62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*Reverades Holding Inc. is controlled by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5" w:name="page16"/>
    <w:bookmarkEnd w:id="15"/>
    <w:p>
      <w:pPr>
        <w:ind w:left="620" w:right="7660" w:hanging="563"/>
        <w:spacing w:after="0" w:line="555" w:lineRule="auto"/>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Rittenhouse Capital Ltd.*</w:t>
      </w:r>
    </w:p>
    <w:p>
      <w:pPr>
        <w:ind w:left="620" w:hanging="563"/>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4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4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Cayman Islands</w:t>
      </w:r>
    </w:p>
    <w:p>
      <w:pPr>
        <w:ind w:left="2420" w:right="6840" w:hanging="567"/>
        <w:spacing w:after="0" w:line="524" w:lineRule="auto"/>
        <w:tabs>
          <w:tab w:leader="none" w:pos="2420" w:val="left"/>
        </w:tabs>
        <w:numPr>
          <w:ilvl w:val="2"/>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5,547,276**</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5,547,276**</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420" w:right="6140" w:hanging="567"/>
        <w:spacing w:after="0" w:line="524" w:lineRule="auto"/>
        <w:tabs>
          <w:tab w:leader="none" w:pos="2420"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ind w:left="620" w:right="3680" w:hanging="563"/>
        <w:spacing w:after="0" w:line="524" w:lineRule="auto"/>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5,547,276</w:t>
      </w:r>
    </w:p>
    <w:p>
      <w:pPr>
        <w:ind w:left="620" w:hanging="563"/>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5.877%</w:t>
      </w:r>
    </w:p>
    <w:p>
      <w:pPr>
        <w:ind w:left="620" w:right="6020" w:hanging="563"/>
        <w:spacing w:after="0" w:line="532" w:lineRule="auto"/>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180"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*Rittenhouse Capital Ltd. is owned and controlled by various members of the Romero family, which includes Dionisio Romero Paoletti, Calixto Romero Guzmán, José Antonio Onrubia Holder and Luis Romero Belismelis.</w:t>
      </w:r>
    </w:p>
    <w:p>
      <w:pPr>
        <w:spacing w:after="0" w:line="1" w:lineRule="exact"/>
        <w:rPr>
          <w:sz w:val="20"/>
          <w:szCs w:val="20"/>
          <w:color w:val="auto"/>
        </w:rPr>
      </w:pPr>
    </w:p>
    <w:p>
      <w:pPr>
        <w:ind w:right="40" w:firstLine="8"/>
        <w:spacing w:after="0" w:line="253" w:lineRule="auto"/>
        <w:tabs>
          <w:tab w:leader="none" w:pos="225" w:val="left"/>
        </w:tabs>
        <w:numPr>
          <w:ilvl w:val="0"/>
          <w:numId w:val="50"/>
        </w:numPr>
        <w:rPr>
          <w:rFonts w:ascii="Arial" w:cs="Arial" w:eastAsia="Arial" w:hAnsi="Arial"/>
          <w:sz w:val="18"/>
          <w:szCs w:val="18"/>
          <w:color w:val="auto"/>
        </w:rPr>
      </w:pPr>
      <w:r>
        <w:rPr>
          <w:rFonts w:ascii="Arial" w:cs="Arial" w:eastAsia="Arial" w:hAnsi="Arial"/>
          <w:sz w:val="18"/>
          <w:szCs w:val="18"/>
          <w:color w:val="auto"/>
        </w:rPr>
        <w:t>Rittenhouse Capital Ltd. has entered into a lending arrangement with an unaffiliated international bank under which it has pledged as collateral a variable number of shares (and associated ancillary rights). Under the relevant loan documents, with a scheduled maturity date of October 30, 2025, upon the occurrence of certain customary events the lender may exercise its rights to, among other remedies, foreclose on, and dispose of, the pledged shares and related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6" w:name="page17"/>
    <w:bookmarkEnd w:id="16"/>
    <w:p>
      <w:pPr>
        <w:ind w:left="563" w:right="7660" w:hanging="563"/>
        <w:spacing w:after="0" w:line="555" w:lineRule="auto"/>
        <w:tabs>
          <w:tab w:leader="none" w:pos="563"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Alfredo Romero Belismelis</w:t>
      </w:r>
    </w:p>
    <w:p>
      <w:pPr>
        <w:ind w:left="563" w:hanging="563"/>
        <w:spacing w:after="0"/>
        <w:tabs>
          <w:tab w:leader="none" w:pos="563"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5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5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63" w:right="6840" w:hanging="567"/>
        <w:spacing w:after="0" w:line="524" w:lineRule="auto"/>
        <w:tabs>
          <w:tab w:leader="none" w:pos="2363" w:val="left"/>
        </w:tabs>
        <w:numPr>
          <w:ilvl w:val="2"/>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700,387</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3" w:right="6140" w:hanging="567"/>
        <w:spacing w:after="0" w:line="524" w:lineRule="auto"/>
        <w:tabs>
          <w:tab w:leader="none" w:pos="2363" w:val="left"/>
        </w:tabs>
        <w:numPr>
          <w:ilvl w:val="1"/>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700,387</w:t>
      </w:r>
    </w:p>
    <w:p>
      <w:pPr>
        <w:ind w:left="563" w:right="3680" w:hanging="563"/>
        <w:spacing w:after="0" w:line="524" w:lineRule="auto"/>
        <w:tabs>
          <w:tab w:leader="none" w:pos="563"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700,387</w:t>
      </w:r>
    </w:p>
    <w:p>
      <w:pPr>
        <w:ind w:left="563" w:hanging="563"/>
        <w:spacing w:after="0"/>
        <w:tabs>
          <w:tab w:leader="none" w:pos="563"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right="5300" w:hanging="563"/>
        <w:spacing w:after="0" w:line="524" w:lineRule="auto"/>
        <w:tabs>
          <w:tab w:leader="none" w:pos="563"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0.742%</w:t>
      </w:r>
    </w:p>
    <w:p>
      <w:pPr>
        <w:ind w:left="563" w:right="6020" w:hanging="563"/>
        <w:spacing w:after="0" w:line="532" w:lineRule="auto"/>
        <w:tabs>
          <w:tab w:leader="none" w:pos="563"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414655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17" w:name="page18"/>
    <w:bookmarkEnd w:id="17"/>
    <w:p>
      <w:pPr>
        <w:ind w:left="563" w:right="7660" w:hanging="563"/>
        <w:spacing w:after="0" w:line="555" w:lineRule="auto"/>
        <w:tabs>
          <w:tab w:leader="none" w:pos="563"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Fernando Romero Belismelis</w:t>
      </w:r>
    </w:p>
    <w:p>
      <w:pPr>
        <w:ind w:left="563" w:hanging="563"/>
        <w:spacing w:after="0"/>
        <w:tabs>
          <w:tab w:leader="none" w:pos="563"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5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5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63" w:right="6840" w:hanging="567"/>
        <w:spacing w:after="0" w:line="524" w:lineRule="auto"/>
        <w:tabs>
          <w:tab w:leader="none" w:pos="2363" w:val="left"/>
        </w:tabs>
        <w:numPr>
          <w:ilvl w:val="2"/>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704,709</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3" w:right="6140" w:hanging="567"/>
        <w:spacing w:after="0" w:line="524" w:lineRule="auto"/>
        <w:tabs>
          <w:tab w:leader="none" w:pos="2363" w:val="left"/>
        </w:tabs>
        <w:numPr>
          <w:ilvl w:val="1"/>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704,709</w:t>
      </w:r>
    </w:p>
    <w:p>
      <w:pPr>
        <w:ind w:left="563" w:right="3680" w:hanging="563"/>
        <w:spacing w:after="0" w:line="524" w:lineRule="auto"/>
        <w:tabs>
          <w:tab w:leader="none" w:pos="563"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704,709</w:t>
      </w:r>
    </w:p>
    <w:p>
      <w:pPr>
        <w:ind w:left="563" w:hanging="563"/>
        <w:spacing w:after="0"/>
        <w:tabs>
          <w:tab w:leader="none" w:pos="563"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right="5300" w:hanging="563"/>
        <w:spacing w:after="0" w:line="524" w:lineRule="auto"/>
        <w:tabs>
          <w:tab w:leader="none" w:pos="563"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0.747%</w:t>
      </w:r>
    </w:p>
    <w:p>
      <w:pPr>
        <w:ind w:left="563" w:right="6020" w:hanging="563"/>
        <w:spacing w:after="0" w:line="532" w:lineRule="auto"/>
        <w:tabs>
          <w:tab w:leader="none" w:pos="563"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414655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18" w:name="page19"/>
    <w:bookmarkEnd w:id="18"/>
    <w:p>
      <w:pPr>
        <w:ind w:left="563" w:right="7660" w:hanging="563"/>
        <w:spacing w:after="0" w:line="555" w:lineRule="auto"/>
        <w:tabs>
          <w:tab w:leader="none" w:pos="563"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José Roberto Romero Belismelis</w:t>
      </w:r>
    </w:p>
    <w:p>
      <w:pPr>
        <w:ind w:left="563" w:hanging="563"/>
        <w:spacing w:after="0"/>
        <w:tabs>
          <w:tab w:leader="none" w:pos="563"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5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5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63" w:right="6840" w:hanging="567"/>
        <w:spacing w:after="0" w:line="524" w:lineRule="auto"/>
        <w:tabs>
          <w:tab w:leader="none" w:pos="2363" w:val="left"/>
        </w:tabs>
        <w:numPr>
          <w:ilvl w:val="2"/>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15,214</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3" w:right="6140" w:hanging="567"/>
        <w:spacing w:after="0" w:line="524" w:lineRule="auto"/>
        <w:tabs>
          <w:tab w:leader="none" w:pos="2363" w:val="left"/>
        </w:tabs>
        <w:numPr>
          <w:ilvl w:val="1"/>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15,214</w:t>
      </w:r>
    </w:p>
    <w:p>
      <w:pPr>
        <w:ind w:left="563" w:right="3680" w:hanging="563"/>
        <w:spacing w:after="0" w:line="524" w:lineRule="auto"/>
        <w:tabs>
          <w:tab w:leader="none" w:pos="563"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15,214</w:t>
      </w:r>
    </w:p>
    <w:p>
      <w:pPr>
        <w:ind w:left="563" w:hanging="563"/>
        <w:spacing w:after="0"/>
        <w:tabs>
          <w:tab w:leader="none" w:pos="563"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right="5300" w:hanging="563"/>
        <w:spacing w:after="0" w:line="524" w:lineRule="auto"/>
        <w:tabs>
          <w:tab w:leader="none" w:pos="563"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0.016%</w:t>
      </w:r>
    </w:p>
    <w:p>
      <w:pPr>
        <w:ind w:left="563" w:right="6020" w:hanging="563"/>
        <w:spacing w:after="0" w:line="532" w:lineRule="auto"/>
        <w:tabs>
          <w:tab w:leader="none" w:pos="563"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414655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19" w:name="page20"/>
    <w:bookmarkEnd w:id="19"/>
    <w:p>
      <w:pPr>
        <w:ind w:left="563" w:right="7660" w:hanging="563"/>
        <w:spacing w:after="0" w:line="555" w:lineRule="auto"/>
        <w:tabs>
          <w:tab w:leader="none" w:pos="563"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Luis Enrique Romero Belismelis</w:t>
      </w:r>
    </w:p>
    <w:p>
      <w:pPr>
        <w:ind w:left="563" w:hanging="563"/>
        <w:spacing w:after="0"/>
        <w:tabs>
          <w:tab w:leader="none" w:pos="563"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6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6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63" w:right="6840" w:hanging="567"/>
        <w:spacing w:after="0" w:line="524" w:lineRule="auto"/>
        <w:tabs>
          <w:tab w:leader="none" w:pos="2363" w:val="left"/>
        </w:tabs>
        <w:numPr>
          <w:ilvl w:val="2"/>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3,697</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9,382,894</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3" w:right="6140" w:hanging="567"/>
        <w:spacing w:after="0" w:line="524" w:lineRule="auto"/>
        <w:tabs>
          <w:tab w:leader="none" w:pos="2363" w:val="left"/>
        </w:tabs>
        <w:numPr>
          <w:ilvl w:val="1"/>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9,382,894</w:t>
      </w:r>
    </w:p>
    <w:p>
      <w:pPr>
        <w:ind w:left="563" w:right="3680" w:hanging="563"/>
        <w:spacing w:after="0" w:line="524" w:lineRule="auto"/>
        <w:tabs>
          <w:tab w:leader="none" w:pos="563"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9,386,591</w:t>
      </w:r>
    </w:p>
    <w:p>
      <w:pPr>
        <w:ind w:left="563" w:hanging="563"/>
        <w:spacing w:after="0"/>
        <w:tabs>
          <w:tab w:leader="none" w:pos="563"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right="5300" w:hanging="563"/>
        <w:spacing w:after="0" w:line="524" w:lineRule="auto"/>
        <w:tabs>
          <w:tab w:leader="none" w:pos="563"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9.945%</w:t>
      </w:r>
    </w:p>
    <w:p>
      <w:pPr>
        <w:ind w:left="563" w:right="6020" w:hanging="563"/>
        <w:spacing w:after="0" w:line="532" w:lineRule="auto"/>
        <w:tabs>
          <w:tab w:leader="none" w:pos="563"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414655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20" w:name="page21"/>
    <w:bookmarkEnd w:id="20"/>
    <w:p>
      <w:pPr>
        <w:ind w:left="563" w:right="7660" w:hanging="563"/>
        <w:spacing w:after="0" w:line="555" w:lineRule="auto"/>
        <w:tabs>
          <w:tab w:leader="none" w:pos="563"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Manuel Antonio Romero Belismelis</w:t>
      </w:r>
    </w:p>
    <w:p>
      <w:pPr>
        <w:ind w:left="563" w:hanging="563"/>
        <w:spacing w:after="0"/>
        <w:tabs>
          <w:tab w:leader="none" w:pos="563"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6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6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63" w:right="6840" w:hanging="567"/>
        <w:spacing w:after="0" w:line="524" w:lineRule="auto"/>
        <w:tabs>
          <w:tab w:leader="none" w:pos="2363" w:val="left"/>
        </w:tabs>
        <w:numPr>
          <w:ilvl w:val="2"/>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30,861</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jc w:val="right"/>
              <w:ind w:right="8110"/>
              <w:spacing w:after="0"/>
              <w:rPr>
                <w:sz w:val="20"/>
                <w:szCs w:val="20"/>
                <w:color w:val="auto"/>
              </w:rPr>
            </w:pPr>
            <w:r>
              <w:rPr>
                <w:rFonts w:ascii="Arial" w:cs="Arial" w:eastAsia="Arial" w:hAnsi="Arial"/>
                <w:sz w:val="18"/>
                <w:szCs w:val="18"/>
                <w:color w:val="auto"/>
              </w:rPr>
              <w:t>715,601</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30,861</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3" w:right="6140" w:hanging="567"/>
        <w:spacing w:after="0" w:line="524" w:lineRule="auto"/>
        <w:tabs>
          <w:tab w:leader="none" w:pos="2363"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715,601</w:t>
      </w:r>
    </w:p>
    <w:p>
      <w:pPr>
        <w:ind w:left="563" w:right="3680" w:hanging="563"/>
        <w:spacing w:after="0" w:line="524" w:lineRule="auto"/>
        <w:tabs>
          <w:tab w:leader="none" w:pos="563"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746,462</w:t>
      </w:r>
    </w:p>
    <w:p>
      <w:pPr>
        <w:ind w:left="563" w:hanging="563"/>
        <w:spacing w:after="0"/>
        <w:tabs>
          <w:tab w:leader="none" w:pos="563"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right="5300" w:hanging="563"/>
        <w:spacing w:after="0" w:line="524" w:lineRule="auto"/>
        <w:tabs>
          <w:tab w:leader="none" w:pos="563"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0.791%</w:t>
      </w:r>
    </w:p>
    <w:p>
      <w:pPr>
        <w:ind w:left="563" w:right="6020" w:hanging="563"/>
        <w:spacing w:after="0" w:line="532" w:lineRule="auto"/>
        <w:tabs>
          <w:tab w:leader="none" w:pos="563"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414655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21" w:name="page22"/>
    <w:bookmarkEnd w:id="21"/>
    <w:p>
      <w:pPr>
        <w:ind w:left="563" w:right="7660" w:hanging="563"/>
        <w:spacing w:after="0" w:line="555" w:lineRule="auto"/>
        <w:tabs>
          <w:tab w:leader="none" w:pos="563"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Calixto Romero Guzmán</w:t>
      </w:r>
    </w:p>
    <w:p>
      <w:pPr>
        <w:ind w:left="563" w:hanging="563"/>
        <w:spacing w:after="0"/>
        <w:tabs>
          <w:tab w:leader="none" w:pos="563"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6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6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63" w:right="6840" w:hanging="567"/>
        <w:spacing w:after="0" w:line="524" w:lineRule="auto"/>
        <w:tabs>
          <w:tab w:leader="none" w:pos="2363" w:val="left"/>
        </w:tabs>
        <w:numPr>
          <w:ilvl w:val="2"/>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8,649,144</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3" w:right="6140" w:hanging="567"/>
        <w:spacing w:after="0" w:line="524" w:lineRule="auto"/>
        <w:tabs>
          <w:tab w:leader="none" w:pos="2363" w:val="left"/>
        </w:tabs>
        <w:numPr>
          <w:ilvl w:val="1"/>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8,649,144</w:t>
      </w:r>
    </w:p>
    <w:p>
      <w:pPr>
        <w:ind w:left="563" w:right="3680" w:hanging="563"/>
        <w:spacing w:after="0" w:line="524" w:lineRule="auto"/>
        <w:tabs>
          <w:tab w:leader="none" w:pos="563"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8,649,144</w:t>
      </w:r>
    </w:p>
    <w:p>
      <w:pPr>
        <w:ind w:left="563" w:hanging="563"/>
        <w:spacing w:after="0"/>
        <w:tabs>
          <w:tab w:leader="none" w:pos="563"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right="5300" w:hanging="563"/>
        <w:spacing w:after="0" w:line="524" w:lineRule="auto"/>
        <w:tabs>
          <w:tab w:leader="none" w:pos="563"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9.164%</w:t>
      </w:r>
    </w:p>
    <w:p>
      <w:pPr>
        <w:ind w:left="563" w:right="6020" w:hanging="563"/>
        <w:spacing w:after="0" w:line="532" w:lineRule="auto"/>
        <w:tabs>
          <w:tab w:leader="none" w:pos="563"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414655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22" w:name="page23"/>
    <w:bookmarkEnd w:id="22"/>
    <w:p>
      <w:pPr>
        <w:jc w:val="both"/>
        <w:ind w:left="563" w:right="7660" w:hanging="563"/>
        <w:spacing w:after="0" w:line="589" w:lineRule="auto"/>
        <w:tabs>
          <w:tab w:leader="none" w:pos="563"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Ana María Romero Paoletti de Sacchi</w:t>
      </w:r>
    </w:p>
    <w:p>
      <w:pPr>
        <w:spacing w:after="0" w:line="1" w:lineRule="exact"/>
        <w:rPr>
          <w:rFonts w:ascii="Arial" w:cs="Arial" w:eastAsia="Arial" w:hAnsi="Arial"/>
          <w:sz w:val="16"/>
          <w:szCs w:val="16"/>
          <w:color w:val="auto"/>
        </w:rPr>
      </w:pPr>
    </w:p>
    <w:p>
      <w:pPr>
        <w:ind w:left="563" w:hanging="563"/>
        <w:spacing w:after="0"/>
        <w:tabs>
          <w:tab w:leader="none" w:pos="563"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6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6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63" w:right="6840" w:hanging="567"/>
        <w:spacing w:after="0" w:line="524" w:lineRule="auto"/>
        <w:tabs>
          <w:tab w:leader="none" w:pos="2363" w:val="left"/>
        </w:tabs>
        <w:numPr>
          <w:ilvl w:val="2"/>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3" w:right="6140" w:hanging="567"/>
        <w:spacing w:after="0" w:line="524" w:lineRule="auto"/>
        <w:tabs>
          <w:tab w:leader="none" w:pos="2363" w:val="left"/>
        </w:tabs>
        <w:numPr>
          <w:ilvl w:val="1"/>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6,150</w:t>
      </w:r>
    </w:p>
    <w:p>
      <w:pPr>
        <w:ind w:left="563" w:right="3680" w:hanging="563"/>
        <w:spacing w:after="0" w:line="524" w:lineRule="auto"/>
        <w:tabs>
          <w:tab w:leader="none" w:pos="563"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6,150</w:t>
      </w:r>
    </w:p>
    <w:p>
      <w:pPr>
        <w:ind w:left="563" w:hanging="563"/>
        <w:spacing w:after="0"/>
        <w:tabs>
          <w:tab w:leader="none" w:pos="563"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right="5300" w:hanging="563"/>
        <w:spacing w:after="0" w:line="524" w:lineRule="auto"/>
        <w:tabs>
          <w:tab w:leader="none" w:pos="563"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0.007%</w:t>
      </w:r>
    </w:p>
    <w:p>
      <w:pPr>
        <w:ind w:left="563" w:right="6020" w:hanging="563"/>
        <w:spacing w:after="0" w:line="532" w:lineRule="auto"/>
        <w:tabs>
          <w:tab w:leader="none" w:pos="563"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414655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23" w:name="page24"/>
    <w:bookmarkEnd w:id="23"/>
    <w:p>
      <w:pPr>
        <w:ind w:left="563" w:right="7660" w:hanging="563"/>
        <w:spacing w:after="0" w:line="555" w:lineRule="auto"/>
        <w:tabs>
          <w:tab w:leader="none" w:pos="563"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Dionisio Romero Paoletti</w:t>
      </w:r>
    </w:p>
    <w:p>
      <w:pPr>
        <w:ind w:left="563" w:hanging="563"/>
        <w:spacing w:after="0"/>
        <w:tabs>
          <w:tab w:leader="none" w:pos="563"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7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7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63" w:right="6840" w:hanging="567"/>
        <w:spacing w:after="0" w:line="524" w:lineRule="auto"/>
        <w:tabs>
          <w:tab w:leader="none" w:pos="2363" w:val="left"/>
        </w:tabs>
        <w:numPr>
          <w:ilvl w:val="2"/>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150,129</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9"/>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8,649,144</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150,129</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3" w:right="6140" w:hanging="567"/>
        <w:spacing w:after="0" w:line="524" w:lineRule="auto"/>
        <w:tabs>
          <w:tab w:leader="none" w:pos="2363" w:val="left"/>
        </w:tabs>
        <w:numPr>
          <w:ilvl w:val="1"/>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8,649,144</w:t>
      </w:r>
    </w:p>
    <w:p>
      <w:pPr>
        <w:ind w:left="563" w:right="3680" w:hanging="563"/>
        <w:spacing w:after="0" w:line="524" w:lineRule="auto"/>
        <w:tabs>
          <w:tab w:leader="none" w:pos="563"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8,799,273</w:t>
      </w:r>
    </w:p>
    <w:p>
      <w:pPr>
        <w:ind w:left="563" w:hanging="563"/>
        <w:spacing w:after="0"/>
        <w:tabs>
          <w:tab w:leader="none" w:pos="563"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right="5300" w:hanging="563"/>
        <w:spacing w:after="0" w:line="524" w:lineRule="auto"/>
        <w:tabs>
          <w:tab w:leader="none" w:pos="563"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9.323%</w:t>
      </w:r>
    </w:p>
    <w:p>
      <w:pPr>
        <w:ind w:left="563" w:right="6020" w:hanging="563"/>
        <w:spacing w:after="0" w:line="532" w:lineRule="auto"/>
        <w:tabs>
          <w:tab w:leader="none" w:pos="563"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414655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24" w:name="page25"/>
    <w:bookmarkEnd w:id="24"/>
    <w:p>
      <w:pPr>
        <w:ind w:left="563" w:right="7660" w:hanging="563"/>
        <w:spacing w:after="0" w:line="555" w:lineRule="auto"/>
        <w:tabs>
          <w:tab w:leader="none" w:pos="563"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Marianella Romero Guzmán</w:t>
      </w:r>
    </w:p>
    <w:p>
      <w:pPr>
        <w:ind w:left="563" w:hanging="563"/>
        <w:spacing w:after="0"/>
        <w:tabs>
          <w:tab w:leader="none" w:pos="563"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7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7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63" w:right="6840" w:hanging="567"/>
        <w:spacing w:after="0" w:line="524" w:lineRule="auto"/>
        <w:tabs>
          <w:tab w:leader="none" w:pos="2363" w:val="left"/>
        </w:tabs>
        <w:numPr>
          <w:ilvl w:val="2"/>
          <w:numId w:val="75"/>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1,379</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403" w:right="6140" w:hanging="607"/>
        <w:spacing w:after="0" w:line="524" w:lineRule="auto"/>
        <w:tabs>
          <w:tab w:leader="none" w:pos="2358" w:val="left"/>
        </w:tabs>
        <w:numPr>
          <w:ilvl w:val="1"/>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ind w:left="563" w:right="3680" w:hanging="563"/>
        <w:spacing w:after="0" w:line="524" w:lineRule="auto"/>
        <w:tabs>
          <w:tab w:leader="none" w:pos="563"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1,379</w:t>
      </w:r>
    </w:p>
    <w:p>
      <w:pPr>
        <w:ind w:left="563" w:hanging="563"/>
        <w:spacing w:after="0"/>
        <w:tabs>
          <w:tab w:leader="none" w:pos="563"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hanging="563"/>
        <w:spacing w:after="0"/>
        <w:tabs>
          <w:tab w:leader="none" w:pos="563"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29" w:lineRule="exact"/>
        <w:rPr>
          <w:sz w:val="20"/>
          <w:szCs w:val="20"/>
          <w:color w:val="auto"/>
        </w:rPr>
      </w:pPr>
    </w:p>
    <w:p>
      <w:pPr>
        <w:ind w:left="603"/>
        <w:spacing w:after="0"/>
        <w:rPr>
          <w:sz w:val="20"/>
          <w:szCs w:val="20"/>
          <w:color w:val="auto"/>
        </w:rPr>
      </w:pPr>
      <w:r>
        <w:rPr>
          <w:rFonts w:ascii="Arial" w:cs="Arial" w:eastAsia="Arial" w:hAnsi="Arial"/>
          <w:sz w:val="18"/>
          <w:szCs w:val="18"/>
          <w:color w:val="auto"/>
        </w:rPr>
        <w:t>0.001%</w:t>
      </w:r>
    </w:p>
    <w:p>
      <w:pPr>
        <w:spacing w:after="0" w:line="262" w:lineRule="exact"/>
        <w:rPr>
          <w:sz w:val="20"/>
          <w:szCs w:val="20"/>
          <w:color w:val="auto"/>
        </w:rPr>
      </w:pPr>
    </w:p>
    <w:p>
      <w:pPr>
        <w:ind w:left="563" w:right="6020" w:hanging="563"/>
        <w:spacing w:after="0" w:line="532" w:lineRule="auto"/>
        <w:tabs>
          <w:tab w:leader="none" w:pos="563"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414655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25" w:name="page26"/>
    <w:bookmarkEnd w:id="25"/>
    <w:p>
      <w:pPr>
        <w:ind w:left="563" w:right="7660" w:hanging="563"/>
        <w:spacing w:after="0" w:line="555" w:lineRule="auto"/>
        <w:tabs>
          <w:tab w:leader="none" w:pos="563"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Dionisio Romero Seminario</w:t>
      </w:r>
    </w:p>
    <w:p>
      <w:pPr>
        <w:ind w:left="563" w:hanging="563"/>
        <w:spacing w:after="0"/>
        <w:tabs>
          <w:tab w:leader="none" w:pos="563"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7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7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63" w:right="6840" w:hanging="567"/>
        <w:spacing w:after="0" w:line="524" w:lineRule="auto"/>
        <w:tabs>
          <w:tab w:leader="none" w:pos="2363" w:val="left"/>
        </w:tabs>
        <w:numPr>
          <w:ilvl w:val="2"/>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1,744,359</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3" w:right="6140" w:hanging="567"/>
        <w:spacing w:after="0" w:line="524" w:lineRule="auto"/>
        <w:tabs>
          <w:tab w:leader="none" w:pos="2363" w:val="left"/>
        </w:tabs>
        <w:numPr>
          <w:ilvl w:val="1"/>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1,744,359</w:t>
      </w:r>
    </w:p>
    <w:p>
      <w:pPr>
        <w:ind w:left="563" w:right="3680" w:hanging="563"/>
        <w:spacing w:after="0" w:line="524" w:lineRule="auto"/>
        <w:tabs>
          <w:tab w:leader="none" w:pos="563"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1,744,359</w:t>
      </w:r>
    </w:p>
    <w:p>
      <w:pPr>
        <w:ind w:left="563" w:hanging="563"/>
        <w:spacing w:after="0"/>
        <w:tabs>
          <w:tab w:leader="none" w:pos="563"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right="5300" w:hanging="563"/>
        <w:spacing w:after="0" w:line="524" w:lineRule="auto"/>
        <w:tabs>
          <w:tab w:leader="none" w:pos="563"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1.848%</w:t>
      </w:r>
    </w:p>
    <w:p>
      <w:pPr>
        <w:ind w:left="563" w:right="6020" w:hanging="563"/>
        <w:spacing w:after="0" w:line="532" w:lineRule="auto"/>
        <w:tabs>
          <w:tab w:leader="none" w:pos="563"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414655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26" w:name="page27"/>
    <w:bookmarkEnd w:id="26"/>
    <w:p>
      <w:pPr>
        <w:ind w:left="620" w:right="7660" w:hanging="563"/>
        <w:spacing w:after="0" w:line="555" w:lineRule="auto"/>
        <w:tabs>
          <w:tab w:leader="none" w:pos="62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Rubyfield Investments Ltd.*</w:t>
      </w:r>
    </w:p>
    <w:p>
      <w:pPr>
        <w:ind w:left="620" w:hanging="563"/>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8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8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Seychelles</w:t>
      </w:r>
    </w:p>
    <w:p>
      <w:pPr>
        <w:ind w:left="2420" w:right="6840" w:hanging="567"/>
        <w:spacing w:after="0" w:line="524" w:lineRule="auto"/>
        <w:tabs>
          <w:tab w:leader="none" w:pos="2420" w:val="left"/>
        </w:tabs>
        <w:numPr>
          <w:ilvl w:val="2"/>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885,647</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885,647</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420" w:right="6140" w:hanging="567"/>
        <w:spacing w:after="0" w:line="524" w:lineRule="auto"/>
        <w:tabs>
          <w:tab w:leader="none" w:pos="2420" w:val="left"/>
        </w:tabs>
        <w:numPr>
          <w:ilvl w:val="1"/>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ind w:left="620" w:right="3680" w:hanging="563"/>
        <w:spacing w:after="0" w:line="524" w:lineRule="auto"/>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885,647</w:t>
      </w:r>
    </w:p>
    <w:p>
      <w:pPr>
        <w:ind w:left="620" w:hanging="563"/>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right="5300" w:hanging="563"/>
        <w:spacing w:after="0" w:line="524" w:lineRule="auto"/>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0.938%</w:t>
      </w:r>
    </w:p>
    <w:p>
      <w:pPr>
        <w:ind w:left="620" w:right="6020" w:hanging="563"/>
        <w:spacing w:after="0" w:line="532" w:lineRule="auto"/>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*Rubyfield Investments Ltd. is controlled by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7" w:name="page28"/>
    <w:bookmarkEnd w:id="27"/>
    <w:p>
      <w:pPr>
        <w:ind w:left="563" w:right="7660" w:hanging="563"/>
        <w:spacing w:after="0" w:line="555" w:lineRule="auto"/>
        <w:tabs>
          <w:tab w:leader="none" w:pos="563"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Paolo Mario Sacchi Giurato</w:t>
      </w:r>
    </w:p>
    <w:p>
      <w:pPr>
        <w:ind w:left="563" w:hanging="563"/>
        <w:spacing w:after="0"/>
        <w:tabs>
          <w:tab w:leader="none" w:pos="563"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8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8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63" w:right="6840" w:hanging="567"/>
        <w:spacing w:after="0" w:line="524" w:lineRule="auto"/>
        <w:tabs>
          <w:tab w:leader="none" w:pos="2363" w:val="left"/>
        </w:tabs>
        <w:numPr>
          <w:ilvl w:val="2"/>
          <w:numId w:val="85"/>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0</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6,150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3" w:right="6140" w:hanging="567"/>
        <w:spacing w:after="0" w:line="524" w:lineRule="auto"/>
        <w:tabs>
          <w:tab w:leader="none" w:pos="2363" w:val="left"/>
        </w:tabs>
        <w:numPr>
          <w:ilvl w:val="1"/>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6,150</w:t>
      </w:r>
    </w:p>
    <w:p>
      <w:pPr>
        <w:ind w:left="563" w:right="3680" w:hanging="563"/>
        <w:spacing w:after="0" w:line="524" w:lineRule="auto"/>
        <w:tabs>
          <w:tab w:leader="none" w:pos="563"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6,150</w:t>
      </w:r>
    </w:p>
    <w:p>
      <w:pPr>
        <w:ind w:left="563" w:hanging="563"/>
        <w:spacing w:after="0"/>
        <w:tabs>
          <w:tab w:leader="none" w:pos="563"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right="5300" w:hanging="563"/>
        <w:spacing w:after="0" w:line="524" w:lineRule="auto"/>
        <w:tabs>
          <w:tab w:leader="none" w:pos="563"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0.007%</w:t>
      </w:r>
    </w:p>
    <w:p>
      <w:pPr>
        <w:ind w:left="563" w:right="6020" w:hanging="563"/>
        <w:spacing w:after="0" w:line="532" w:lineRule="auto"/>
        <w:tabs>
          <w:tab w:leader="none" w:pos="563"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414655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28" w:name="page29"/>
    <w:bookmarkEnd w:id="28"/>
    <w:p>
      <w:pPr>
        <w:ind w:left="620" w:right="7660" w:hanging="563"/>
        <w:spacing w:after="0" w:line="524" w:lineRule="auto"/>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Maray S.A.*</w:t>
      </w:r>
    </w:p>
    <w:p>
      <w:pPr>
        <w:ind w:left="620" w:hanging="563"/>
        <w:spacing w:after="0"/>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60" w:hanging="236"/>
        <w:spacing w:after="0" w:line="207" w:lineRule="exact"/>
        <w:tabs>
          <w:tab w:leader="none" w:pos="860" w:val="left"/>
        </w:tabs>
        <w:numPr>
          <w:ilvl w:val="1"/>
          <w:numId w:val="8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80" w:hanging="256"/>
        <w:spacing w:after="0" w:line="207" w:lineRule="exact"/>
        <w:tabs>
          <w:tab w:leader="none" w:pos="880" w:val="left"/>
        </w:tabs>
        <w:numPr>
          <w:ilvl w:val="1"/>
          <w:numId w:val="8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620" w:hanging="563"/>
        <w:spacing w:after="0"/>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620" w:right="6680" w:hanging="563"/>
        <w:spacing w:after="0" w:line="524" w:lineRule="auto"/>
        <w:tabs>
          <w:tab w:leader="none" w:pos="62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420" w:right="6840" w:hanging="567"/>
        <w:spacing w:after="0" w:line="524" w:lineRule="auto"/>
        <w:tabs>
          <w:tab w:leader="none" w:pos="2420" w:val="left"/>
        </w:tabs>
        <w:numPr>
          <w:ilvl w:val="2"/>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693,073</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693,073</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420" w:right="6140" w:hanging="567"/>
        <w:spacing w:after="0" w:line="524" w:lineRule="auto"/>
        <w:tabs>
          <w:tab w:leader="none" w:pos="2420" w:val="left"/>
        </w:tabs>
        <w:numPr>
          <w:ilvl w:val="2"/>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ind w:left="620" w:right="3680" w:hanging="563"/>
        <w:spacing w:after="0" w:line="524" w:lineRule="auto"/>
        <w:tabs>
          <w:tab w:leader="none" w:pos="62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693,073</w:t>
      </w:r>
    </w:p>
    <w:p>
      <w:pPr>
        <w:ind w:left="620" w:hanging="563"/>
        <w:spacing w:after="0"/>
        <w:tabs>
          <w:tab w:leader="none" w:pos="62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6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620" w:hanging="563"/>
        <w:spacing w:after="0"/>
        <w:tabs>
          <w:tab w:leader="none" w:pos="62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29"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0.734%</w:t>
      </w:r>
    </w:p>
    <w:p>
      <w:pPr>
        <w:spacing w:after="0" w:line="261" w:lineRule="exact"/>
        <w:rPr>
          <w:rFonts w:ascii="Arial" w:cs="Arial" w:eastAsia="Arial" w:hAnsi="Arial"/>
          <w:sz w:val="18"/>
          <w:szCs w:val="18"/>
          <w:color w:val="auto"/>
        </w:rPr>
      </w:pPr>
    </w:p>
    <w:p>
      <w:pPr>
        <w:ind w:left="620" w:right="6020" w:hanging="563"/>
        <w:spacing w:after="0" w:line="532" w:lineRule="auto"/>
        <w:tabs>
          <w:tab w:leader="none" w:pos="620"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CO</w:t>
      </w:r>
    </w:p>
    <w:p>
      <w:pPr>
        <w:spacing w:after="0" w:line="179" w:lineRule="exact"/>
        <w:rPr>
          <w:rFonts w:ascii="Arial" w:cs="Arial" w:eastAsia="Arial" w:hAnsi="Arial"/>
          <w:sz w:val="18"/>
          <w:szCs w:val="18"/>
          <w:color w:val="auto"/>
        </w:rPr>
      </w:pPr>
    </w:p>
    <w:p>
      <w:pPr>
        <w:ind w:right="620"/>
        <w:spacing w:after="0" w:line="308" w:lineRule="auto"/>
        <w:rPr>
          <w:rFonts w:ascii="Arial" w:cs="Arial" w:eastAsia="Arial" w:hAnsi="Arial"/>
          <w:sz w:val="18"/>
          <w:szCs w:val="18"/>
          <w:color w:val="auto"/>
        </w:rPr>
      </w:pPr>
      <w:r>
        <w:rPr>
          <w:rFonts w:ascii="Arial" w:cs="Arial" w:eastAsia="Arial" w:hAnsi="Arial"/>
          <w:sz w:val="17"/>
          <w:szCs w:val="17"/>
          <w:color w:val="auto"/>
        </w:rPr>
        <w:t>* Maray S.A. is owned and controlled by various members of the Romero Belismelis family, which includes Alfredo Romero Belismelis, Fernando Romero Belismelis, José Roberto Romero Belismelis, Luis Romero Belismelis, and Manuel Antonio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9" w:name="page30"/>
    <w:bookmarkEnd w:id="29"/>
    <w:p>
      <w:pPr>
        <w:ind w:left="563" w:right="7660" w:hanging="563"/>
        <w:spacing w:after="0" w:line="555" w:lineRule="auto"/>
        <w:tabs>
          <w:tab w:leader="none" w:pos="563"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 Ana Sylvia Romero Guzmán</w:t>
      </w:r>
    </w:p>
    <w:p>
      <w:pPr>
        <w:ind w:left="563" w:hanging="563"/>
        <w:spacing w:after="0"/>
        <w:tabs>
          <w:tab w:leader="none" w:pos="563"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rFonts w:ascii="Arial" w:cs="Arial" w:eastAsia="Arial" w:hAnsi="Arial"/>
          <w:sz w:val="18"/>
          <w:szCs w:val="18"/>
          <w:color w:val="auto"/>
        </w:rPr>
      </w:pPr>
    </w:p>
    <w:p>
      <w:pPr>
        <w:ind w:left="803" w:hanging="236"/>
        <w:spacing w:after="0" w:line="207" w:lineRule="exact"/>
        <w:tabs>
          <w:tab w:leader="none" w:pos="803" w:val="left"/>
        </w:tabs>
        <w:numPr>
          <w:ilvl w:val="1"/>
          <w:numId w:val="9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23" w:hanging="256"/>
        <w:spacing w:after="0" w:line="207" w:lineRule="exact"/>
        <w:tabs>
          <w:tab w:leader="none" w:pos="823" w:val="left"/>
        </w:tabs>
        <w:numPr>
          <w:ilvl w:val="1"/>
          <w:numId w:val="9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5" w:lineRule="exact"/>
        <w:rPr>
          <w:rFonts w:ascii="Arial" w:cs="Arial" w:eastAsia="Arial" w:hAnsi="Arial"/>
          <w:sz w:val="18"/>
          <w:szCs w:val="18"/>
          <w:color w:val="auto"/>
        </w:rPr>
      </w:pPr>
    </w:p>
    <w:p>
      <w:pPr>
        <w:ind w:left="563" w:hanging="563"/>
        <w:spacing w:after="0"/>
        <w:tabs>
          <w:tab w:leader="none" w:pos="563"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265" w:lineRule="exact"/>
        <w:rPr>
          <w:rFonts w:ascii="Arial" w:cs="Arial" w:eastAsia="Arial" w:hAnsi="Arial"/>
          <w:sz w:val="18"/>
          <w:szCs w:val="18"/>
          <w:color w:val="auto"/>
        </w:rPr>
      </w:pPr>
    </w:p>
    <w:p>
      <w:pPr>
        <w:ind w:left="563" w:right="6680" w:hanging="563"/>
        <w:spacing w:after="0" w:line="524" w:lineRule="auto"/>
        <w:tabs>
          <w:tab w:leader="none" w:pos="563"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Peru</w:t>
      </w:r>
    </w:p>
    <w:p>
      <w:pPr>
        <w:ind w:left="2363" w:right="6840" w:hanging="567"/>
        <w:spacing w:after="0" w:line="524" w:lineRule="auto"/>
        <w:tabs>
          <w:tab w:leader="none" w:pos="2363" w:val="left"/>
        </w:tabs>
        <w:numPr>
          <w:ilvl w:val="2"/>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1,379</w:t>
      </w:r>
    </w:p>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30"/>
        </w:trPr>
        <w:tc>
          <w:tcPr>
            <w:tcW w:w="17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9000" w:type="dxa"/>
            <w:vAlign w:val="bottom"/>
          </w:tcPr>
          <w:p>
            <w:pPr>
              <w:ind w:left="1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440" w:type="dxa"/>
            <w:vAlign w:val="bottom"/>
          </w:tcPr>
          <w:p>
            <w:pPr>
              <w:spacing w:after="0"/>
              <w:rPr>
                <w:sz w:val="18"/>
                <w:szCs w:val="18"/>
                <w:color w:val="auto"/>
              </w:rPr>
            </w:pPr>
          </w:p>
        </w:tc>
        <w:tc>
          <w:tcPr>
            <w:tcW w:w="9000" w:type="dxa"/>
            <w:vAlign w:val="bottom"/>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74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bottom w:val="single" w:sz="8" w:color="auto"/>
            </w:tcBorders>
          </w:tcPr>
          <w:p>
            <w:pPr>
              <w:spacing w:after="0"/>
              <w:rPr>
                <w:sz w:val="19"/>
                <w:szCs w:val="19"/>
                <w:color w:val="auto"/>
              </w:rPr>
            </w:pPr>
          </w:p>
        </w:tc>
        <w:tc>
          <w:tcPr>
            <w:tcW w:w="9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740" w:type="dxa"/>
            <w:vAlign w:val="bottom"/>
          </w:tcPr>
          <w:p>
            <w:pPr>
              <w:spacing w:after="0" w:line="191" w:lineRule="exact"/>
              <w:rPr>
                <w:sz w:val="20"/>
                <w:szCs w:val="20"/>
                <w:color w:val="auto"/>
              </w:rPr>
            </w:pPr>
            <w:r>
              <w:rPr>
                <w:rFonts w:ascii="Arial" w:cs="Arial" w:eastAsia="Arial" w:hAnsi="Arial"/>
                <w:sz w:val="18"/>
                <w:szCs w:val="18"/>
                <w:b w:val="1"/>
                <w:bCs w:val="1"/>
                <w:color w:val="auto"/>
              </w:rPr>
              <w:t>EACH</w:t>
            </w:r>
          </w:p>
        </w:tc>
        <w:tc>
          <w:tcPr>
            <w:tcW w:w="440" w:type="dxa"/>
            <w:vAlign w:val="bottom"/>
          </w:tcPr>
          <w:p>
            <w:pPr>
              <w:jc w:val="right"/>
              <w:ind w:right="90"/>
              <w:spacing w:after="0" w:line="191" w:lineRule="exact"/>
              <w:rPr>
                <w:sz w:val="20"/>
                <w:szCs w:val="20"/>
                <w:color w:val="auto"/>
              </w:rPr>
            </w:pPr>
            <w:r>
              <w:rPr>
                <w:rFonts w:ascii="Arial" w:cs="Arial" w:eastAsia="Arial" w:hAnsi="Arial"/>
                <w:sz w:val="18"/>
                <w:szCs w:val="18"/>
                <w:color w:val="auto"/>
              </w:rPr>
              <w:t>(7)</w:t>
            </w:r>
          </w:p>
        </w:tc>
        <w:tc>
          <w:tcPr>
            <w:tcW w:w="9000" w:type="dxa"/>
            <w:vAlign w:val="bottom"/>
          </w:tcPr>
          <w:p>
            <w:pPr>
              <w:ind w:left="180"/>
              <w:spacing w:after="0" w:line="191"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4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b w:val="1"/>
                <w:bCs w:val="1"/>
                <w:color w:val="auto"/>
              </w:rPr>
              <w:t>PERSON</w:t>
            </w:r>
          </w:p>
        </w:tc>
        <w:tc>
          <w:tcPr>
            <w:tcW w:w="440" w:type="dxa"/>
            <w:vAlign w:val="bottom"/>
          </w:tcPr>
          <w:p>
            <w:pPr>
              <w:spacing w:after="0"/>
              <w:rPr>
                <w:sz w:val="18"/>
                <w:szCs w:val="18"/>
                <w:color w:val="auto"/>
              </w:rPr>
            </w:pPr>
          </w:p>
        </w:tc>
        <w:tc>
          <w:tcPr>
            <w:tcW w:w="9000" w:type="dxa"/>
            <w:vAlign w:val="bottom"/>
          </w:tcPr>
          <w:p>
            <w:pPr>
              <w:ind w:left="18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8"/>
                <w:szCs w:val="18"/>
                <w:b w:val="1"/>
                <w:bCs w:val="1"/>
                <w:color w:val="auto"/>
              </w:rPr>
              <w:t>WITH</w:t>
            </w:r>
          </w:p>
        </w:tc>
        <w:tc>
          <w:tcPr>
            <w:tcW w:w="44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3" w:right="6140" w:hanging="567"/>
        <w:spacing w:after="0" w:line="524" w:lineRule="auto"/>
        <w:tabs>
          <w:tab w:leader="none" w:pos="2363" w:val="left"/>
        </w:tabs>
        <w:numPr>
          <w:ilvl w:val="1"/>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ind w:left="563" w:right="3680" w:hanging="563"/>
        <w:spacing w:after="0" w:line="524" w:lineRule="auto"/>
        <w:tabs>
          <w:tab w:leader="none" w:pos="563"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1,379</w:t>
      </w:r>
    </w:p>
    <w:p>
      <w:pPr>
        <w:ind w:left="563" w:hanging="563"/>
        <w:spacing w:after="0"/>
        <w:tabs>
          <w:tab w:leader="none" w:pos="563"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 (SEE INSTRUCTIONS)</w:t>
      </w:r>
    </w:p>
    <w:p>
      <w:pPr>
        <w:spacing w:after="0" w:line="196" w:lineRule="exact"/>
        <w:rPr>
          <w:rFonts w:ascii="Arial" w:cs="Arial" w:eastAsia="Arial" w:hAnsi="Arial"/>
          <w:sz w:val="18"/>
          <w:szCs w:val="18"/>
          <w:color w:val="auto"/>
        </w:rPr>
      </w:pPr>
    </w:p>
    <w:p>
      <w:pPr>
        <w:ind w:left="563"/>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21" w:lineRule="exact"/>
        <w:rPr>
          <w:rFonts w:ascii="Arial" w:cs="Arial" w:eastAsia="Arial" w:hAnsi="Arial"/>
          <w:sz w:val="18"/>
          <w:szCs w:val="18"/>
          <w:color w:val="auto"/>
        </w:rPr>
      </w:pPr>
    </w:p>
    <w:p>
      <w:pPr>
        <w:ind w:left="563" w:right="5300" w:hanging="563"/>
        <w:spacing w:after="0" w:line="524" w:lineRule="auto"/>
        <w:tabs>
          <w:tab w:leader="none" w:pos="563"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0.001%</w:t>
      </w:r>
    </w:p>
    <w:p>
      <w:pPr>
        <w:ind w:left="563" w:right="6020" w:hanging="563"/>
        <w:spacing w:after="0" w:line="532" w:lineRule="auto"/>
        <w:tabs>
          <w:tab w:leader="none" w:pos="563"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(SEE INSTRUCTIONS) </w:t>
      </w: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414655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3"/>
          </w:cols>
          <w:pgMar w:left="377" w:top="945" w:right="339" w:bottom="1440" w:gutter="0" w:footer="0" w:header="0"/>
        </w:sectPr>
      </w:pPr>
    </w:p>
    <w:bookmarkStart w:id="30" w:name="page31"/>
    <w:bookmarkEnd w:id="30"/>
    <w:p>
      <w:pPr>
        <w:ind w:left="4540"/>
        <w:spacing w:after="0"/>
        <w:rPr>
          <w:sz w:val="20"/>
          <w:szCs w:val="20"/>
          <w:color w:val="auto"/>
        </w:rPr>
      </w:pPr>
      <w:r>
        <w:rPr>
          <w:rFonts w:ascii="Arial" w:cs="Arial" w:eastAsia="Arial" w:hAnsi="Arial"/>
          <w:sz w:val="18"/>
          <w:szCs w:val="18"/>
          <w:b w:val="1"/>
          <w:bCs w:val="1"/>
          <w:color w:val="auto"/>
        </w:rPr>
        <w:t>Statement for 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(a). Name of issuer: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Ltd.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(b). Address of issuer’s principal executive offices: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Banco de Crédito del Perú</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Calle Centenario N° 156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 Laderas de Melgarejo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Lima 12, Perú</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B attached 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Calle Centenario N° 156</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 Laderas de Melgarejo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Lima 12, Perú</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19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on Page 29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Shares, par value $5.00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G2519Y108</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 240.13d-1(b) or 240.13d-2(b) or (c), check whether the person filing is 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99" w:right="1440" w:bottom="929"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4. Ownership.</w:t>
      </w:r>
    </w:p>
    <w:p>
      <w:pPr>
        <w:spacing w:after="0" w:line="162" w:lineRule="exact"/>
        <w:rPr>
          <w:sz w:val="20"/>
          <w:szCs w:val="20"/>
          <w:color w:val="auto"/>
        </w:rPr>
      </w:pPr>
    </w:p>
    <w:p>
      <w:pPr>
        <w:jc w:val="right"/>
        <w:ind w:right="7179"/>
        <w:spacing w:after="0"/>
        <w:rPr>
          <w:sz w:val="20"/>
          <w:szCs w:val="20"/>
          <w:color w:val="auto"/>
        </w:rPr>
      </w:pPr>
      <w:r>
        <w:rPr>
          <w:rFonts w:ascii="Arial" w:cs="Arial" w:eastAsia="Arial" w:hAnsi="Arial"/>
          <w:sz w:val="18"/>
          <w:szCs w:val="18"/>
          <w:color w:val="auto"/>
        </w:rPr>
        <w:t>(a) Amount beneficially owned:</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9 on Page 29</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Percent of class:</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Item 11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(c) Number of shares as to which the person has:</w:t>
      </w:r>
    </w:p>
    <w:p>
      <w:pPr>
        <w:sectPr>
          <w:pgSz w:w="11900" w:h="16838" w:orient="portrait"/>
          <w:cols w:equalWidth="0" w:num="1">
            <w:col w:w="9479"/>
          </w:cols>
          <w:pgMar w:left="980" w:top="908" w:right="1440" w:bottom="1440" w:gutter="0" w:footer="0" w:header="0"/>
        </w:sectPr>
      </w:pPr>
    </w:p>
    <w:p>
      <w:pPr>
        <w:spacing w:after="0" w:line="18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 Sole power to vote or to direct the vote</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2</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5</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6</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8</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9</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10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11</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12</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13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14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15</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16</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17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18</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19</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20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21</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22</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23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24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25</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26</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27</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28</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5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434340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8" w:right="1440"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color w:val="auto"/>
        </w:rPr>
        <w:t>(ii) Shared power to vote or to direct the vote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2</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3</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4</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5</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6</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7</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8</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9</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10</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11</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12</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13</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14</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15</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16</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17</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18</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19</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20</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21</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22</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23</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24</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25</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26</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27</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28</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6 on Page 29</w:t>
      </w:r>
    </w:p>
    <w:p>
      <w:pPr>
        <w:spacing w:after="0" w:line="211" w:lineRule="exact"/>
        <w:rPr>
          <w:sz w:val="20"/>
          <w:szCs w:val="20"/>
          <w:color w:val="auto"/>
        </w:rPr>
      </w:pPr>
    </w:p>
    <w:p>
      <w:pPr>
        <w:ind w:left="320" w:hanging="320"/>
        <w:spacing w:after="0"/>
        <w:tabs>
          <w:tab w:leader="none" w:pos="3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w:t>
      </w:r>
    </w:p>
    <w:p>
      <w:pPr>
        <w:spacing w:after="0" w:line="248" w:lineRule="exact"/>
        <w:rPr>
          <w:rFonts w:ascii="Arial" w:cs="Arial" w:eastAsia="Arial" w:hAnsi="Arial"/>
          <w:sz w:val="16"/>
          <w:szCs w:val="16"/>
          <w:color w:val="auto"/>
        </w:rPr>
      </w:pPr>
    </w:p>
    <w:p>
      <w:pPr>
        <w:ind w:left="320" w:right="7219"/>
        <w:spacing w:after="0" w:line="303" w:lineRule="auto"/>
        <w:rPr>
          <w:rFonts w:ascii="Arial" w:cs="Arial" w:eastAsia="Arial" w:hAnsi="Arial"/>
          <w:sz w:val="16"/>
          <w:szCs w:val="16"/>
          <w:color w:val="auto"/>
        </w:rPr>
      </w:pPr>
      <w:r>
        <w:rPr>
          <w:rFonts w:ascii="Arial" w:cs="Arial" w:eastAsia="Arial" w:hAnsi="Arial"/>
          <w:sz w:val="15"/>
          <w:szCs w:val="15"/>
          <w:color w:val="auto"/>
        </w:rPr>
        <w:t>See Item 7 on Page 2 See Item 7 on Page 3 See Item 7 on Page 4 See Item 7 on Page 5 See Item 7 on Page 6 See Item 7 on Page 7 See Item 7 on Page 8 See Item 7 on Page 9 See Item 7 on Page 10 See Item 7 on Page 11 See Item 7 on Page 12 See Item 7 on Page 13 See Item 7 on Page 14 See Item 7 on Page 15 See Item 7 on Page 16 See Item 7 on Page 17 See Item 7 on Page 18 See Item 7 on Page 19 See Item 7 on Page 20 See Item 7 on Page 21 See Item 7 on Page 22 See Item 7 on Page 23 See Item 7 on Page 24 See Item 7 on Page 25 See Item 7 on Page 26 See Item 7 on Page 27 See Item 7 on Page 28 See Item 7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278130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59"/>
          </w:cols>
          <w:pgMar w:left="1300" w:top="908" w:right="1440" w:bottom="1440" w:gutter="0" w:footer="0" w:header="0"/>
        </w:sectPr>
      </w:pPr>
    </w:p>
    <w:bookmarkStart w:id="34" w:name="page35"/>
    <w:bookmarkEnd w:id="34"/>
    <w:p>
      <w:pPr>
        <w:ind w:left="1280" w:hanging="300"/>
        <w:spacing w:after="0"/>
        <w:tabs>
          <w:tab w:leader="none" w:pos="12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57" w:lineRule="exact"/>
        <w:rPr>
          <w:rFonts w:ascii="Arial" w:cs="Arial" w:eastAsia="Arial" w:hAnsi="Arial"/>
          <w:sz w:val="18"/>
          <w:szCs w:val="18"/>
          <w:color w:val="auto"/>
        </w:rPr>
      </w:pPr>
    </w:p>
    <w:p>
      <w:pPr>
        <w:ind w:left="1300" w:right="8080"/>
        <w:spacing w:after="0" w:line="303" w:lineRule="auto"/>
        <w:rPr>
          <w:rFonts w:ascii="Arial" w:cs="Arial" w:eastAsia="Arial" w:hAnsi="Arial"/>
          <w:sz w:val="18"/>
          <w:szCs w:val="18"/>
          <w:color w:val="auto"/>
        </w:rPr>
      </w:pPr>
      <w:r>
        <w:rPr>
          <w:rFonts w:ascii="Arial" w:cs="Arial" w:eastAsia="Arial" w:hAnsi="Arial"/>
          <w:sz w:val="15"/>
          <w:szCs w:val="15"/>
          <w:color w:val="auto"/>
        </w:rPr>
        <w:t>See Item 8 on Page 1 See Item 8 on Page 2 See Item 8 on Page 3 See Item 8 on Page 4 See Item 8 on Page 5 See Item 8 on Page 6 See Item 8 on Page 7 See Item 8 on Page 8 See Item 8 on Page 9 See Item 8 on Page 10 See Item 8 on Page 11 See Item 8 on Page 12 See Item 8 on Page 13 See Item 8 on Page 14 See Item 8 on Page 15 See Item 8 on Page 16 See Item 8 on Page 17 See Item 8 on Page 18 See Item 8 on Page 19 See Item 8 on Page 20 See Item 8 on Page 21 See Item 8 on Page 22 See Item 8 on Page 23 See Item 8 on Page 24 See Item 8 on Page 25 See Item 8 on Page 26 See Item 8 on Page 27 See Item 8 on Page 28</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C attached hereto.</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right"/>
        <w:ind w:right="9180"/>
        <w:spacing w:after="0"/>
        <w:rPr>
          <w:sz w:val="20"/>
          <w:szCs w:val="20"/>
          <w:color w:val="auto"/>
        </w:rPr>
      </w:pPr>
      <w:r>
        <w:rPr>
          <w:rFonts w:ascii="Arial" w:cs="Arial" w:eastAsia="Arial" w:hAnsi="Arial"/>
          <w:sz w:val="17"/>
          <w:szCs w:val="17"/>
          <w:b w:val="1"/>
          <w:bCs w:val="1"/>
          <w:color w:val="auto"/>
        </w:rPr>
        <w:t>Item 10. Certifications.</w:t>
      </w:r>
    </w:p>
    <w:p>
      <w:pPr>
        <w:spacing w:after="0" w:line="173" w:lineRule="exact"/>
        <w:rPr>
          <w:sz w:val="20"/>
          <w:szCs w:val="20"/>
          <w:color w:val="auto"/>
        </w:rPr>
      </w:pPr>
    </w:p>
    <w:p>
      <w:pPr>
        <w:jc w:val="right"/>
        <w:ind w:right="91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841" w:right="579" w:bottom="1440" w:gutter="0" w:footer="0" w:header="0"/>
        </w:sectPr>
      </w:pPr>
    </w:p>
    <w:bookmarkStart w:id="35" w:name="page36"/>
    <w:bookmarkEnd w:id="35"/>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February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5744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Dionisio Romero Paoletti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14605</wp:posOffset>
            </wp:positionV>
            <wp:extent cx="35744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5620"/>
        <w:spacing w:after="0"/>
        <w:tabs>
          <w:tab w:leader="none" w:pos="62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Dionisio Romero Paoletti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36" w:name="page37"/>
    <w:bookmarkEnd w:id="36"/>
    <w:p>
      <w:pPr>
        <w:jc w:val="right"/>
        <w:ind w:right="4079"/>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Joint Filing Statement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Names of Persons Filing</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Identification and Classification of Members of Group</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Powers of Attorney with English Translations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Exhibit A to Schedule 13G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w:t>
      </w:r>
    </w:p>
    <w:p>
      <w:pPr>
        <w:spacing w:after="0" w:line="211"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undersigned persons (the "Reporting Persons") hereby agree that a joint statement on this Schedule 13G, and any amendments thereto, be filed on their behalf by Dionisio Romero Paoletti.</w:t>
      </w:r>
    </w:p>
    <w:p>
      <w:pPr>
        <w:spacing w:after="0" w:line="170"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Each of the Reporting Persons is responsible for the completeness and accuracy of the information concerning each of them contained therein, but none of the Reporting Persons is responsible for the completeness or accuracy of the information concerning any other Reporting Person.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2022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Ursula Martina Bernard Valderrama</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Grupo Rosta Internacional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Sylvia Guzman Portilla de Romero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High Inter Projects, Corp.</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Teresa Holder de Onrubia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Inversiones Casa Real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Inversiones Piuranas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 Roncadora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Eduardo Victoriano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José Antonio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Luis Fernando Martin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María Inmaculada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Patrimonio Fideicometido Angolo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Reverades Holding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Rittenhouse Capital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Alfredo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Fernando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José Roberto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Luis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Manuel Antonio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Calixto Romero Guzmán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María Romero Paoletti de Sacchi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Paoletti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Marianella Romero Guzmán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Seminario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Rubyfield Investments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Paolo Mario Sacchi Giurato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Maray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Sylvia Romero Guzmán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Paoletti</w:t>
            </w:r>
          </w:p>
        </w:tc>
      </w:tr>
      <w:tr>
        <w:trPr>
          <w:trHeight w:val="195"/>
        </w:trPr>
        <w:tc>
          <w:tcPr>
            <w:tcW w:w="620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Dionisio Romero Paoletti</w:t>
            </w: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Attorney-in-fact</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8" w:name="page39"/>
    <w:bookmarkEnd w:id="38"/>
    <w:p>
      <w:pPr>
        <w:jc w:val="center"/>
        <w:ind w:right="-1120"/>
        <w:spacing w:after="0"/>
        <w:rPr>
          <w:sz w:val="20"/>
          <w:szCs w:val="20"/>
          <w:color w:val="auto"/>
        </w:rPr>
      </w:pPr>
      <w:r>
        <w:rPr>
          <w:rFonts w:ascii="Arial" w:cs="Arial" w:eastAsia="Arial" w:hAnsi="Arial"/>
          <w:sz w:val="16"/>
          <w:szCs w:val="16"/>
          <w:color w:val="auto"/>
        </w:rPr>
        <w:t>Exhibit B to Schedule 13G</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Names of Persons Filing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Shareholders: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Ursula Martina Bernard Valderrama</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Grupo Rosta Internacional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Sylvia Guzman Portilla de Romero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High Inter Projects, Corp.</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Teresa Holder de Onrubia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Inversiones Casa Real</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Inversiones Piuranas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 Roncadora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Eduardo Victoriano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José Antonio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Luis Fernando Martin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María Inmaculada Onrubia Holder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Patrimonio Fideicometido Angolo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Reverades Holding Inc.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Rittenhouse Capital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Alfredo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Fernando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José Roberto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Luis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Manuel Antonio Romero Belismelis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Calixto Romero Guzmán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María Romero Paoletti de Sacchi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Paoletti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Marianella Romero Guzmán</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Dionisio Romero Seminario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Rubyfield Investments Ltd.</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Paolo Mario Sacchi Giurato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Maray S.A.</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Ana Sylvia Romero Guzmán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Calle Centenario N° 156</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 Laderas de Melgarejo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 Molina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Lima 12, Perú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39" w:name="page40"/>
    <w:bookmarkEnd w:id="39"/>
    <w:p>
      <w:pPr>
        <w:jc w:val="center"/>
        <w:ind w:right="-1100"/>
        <w:spacing w:after="0"/>
        <w:rPr>
          <w:sz w:val="20"/>
          <w:szCs w:val="20"/>
          <w:color w:val="auto"/>
        </w:rPr>
      </w:pPr>
      <w:r>
        <w:rPr>
          <w:rFonts w:ascii="Arial" w:cs="Arial" w:eastAsia="Arial" w:hAnsi="Arial"/>
          <w:sz w:val="18"/>
          <w:szCs w:val="18"/>
          <w:color w:val="auto"/>
        </w:rPr>
        <w:t>Exhibit C to Schedule 13G</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Identification and Classification of Members of Group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Members of Group :</w:t>
            </w:r>
          </w:p>
        </w:tc>
        <w:tc>
          <w:tcPr>
            <w:tcW w:w="2760" w:type="dxa"/>
            <w:vAlign w:val="bottom"/>
          </w:tcPr>
          <w:p>
            <w:pPr>
              <w:spacing w:after="0"/>
              <w:rPr>
                <w:sz w:val="20"/>
                <w:szCs w:val="20"/>
                <w:color w:val="auto"/>
              </w:rPr>
            </w:pPr>
          </w:p>
        </w:tc>
      </w:tr>
      <w:tr>
        <w:trPr>
          <w:trHeight w:val="418"/>
        </w:trPr>
        <w:tc>
          <w:tcPr>
            <w:tcW w:w="7040" w:type="dxa"/>
            <w:vAlign w:val="bottom"/>
          </w:tcPr>
          <w:p>
            <w:pPr>
              <w:ind w:left="520"/>
              <w:spacing w:after="0"/>
              <w:rPr>
                <w:sz w:val="20"/>
                <w:szCs w:val="20"/>
                <w:color w:val="auto"/>
              </w:rPr>
            </w:pPr>
            <w:r>
              <w:rPr>
                <w:rFonts w:ascii="Arial" w:cs="Arial" w:eastAsia="Arial" w:hAnsi="Arial"/>
                <w:sz w:val="18"/>
                <w:szCs w:val="18"/>
                <w:color w:val="auto"/>
              </w:rPr>
              <w:t>Ursula Martina Bernard Valderrama (IN)</w:t>
            </w:r>
          </w:p>
        </w:tc>
        <w:tc>
          <w:tcPr>
            <w:tcW w:w="2760" w:type="dxa"/>
            <w:vAlign w:val="bottom"/>
          </w:tcPr>
          <w:p>
            <w:pPr>
              <w:spacing w:after="0"/>
              <w:rPr>
                <w:sz w:val="24"/>
                <w:szCs w:val="24"/>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Grupo Rosta Internacional (CO)</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Ana Silvia Guzman Portilla de Romero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High Inter Projects, Corp. (CO)</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Teresa Holder de Onrubia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Inversiones Casa Real (CO)</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Inversiones Piuranas S.A. (CO)</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La Roncadora S.A. (CO)</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Eduardo Victoriano Onrubia Holder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José Antonio Onrubia Holder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Luis Fernando Martin Onrubia Holder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María Inmaculada Onrubia Holder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Patrimonio Fideicometido Angolo (OO)</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Reverades Holding Inc. (CO)</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Rittenhouse Capital Ltd. (CO)</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Alfredo Romero Belismelis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Fernando Romero Belismelis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José Roberto Romero Belismelis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Luis Romero Belismelis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Manuel Antonio Romero Belismelis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Calixto Romero Guzmán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Ana María Romero Paoletti de Sacchi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Dionisio Romero Paoletti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Marianella Romero Guzmán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Dionisio Romero Seminario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Rubyfield Investments Ltd. (CO)</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Paolo Mario Sacchi Giurato (IN)</w:t>
            </w:r>
          </w:p>
        </w:tc>
        <w:tc>
          <w:tcPr>
            <w:tcW w:w="2760" w:type="dxa"/>
            <w:vAlign w:val="bottom"/>
          </w:tcPr>
          <w:p>
            <w:pPr>
              <w:spacing w:after="0"/>
              <w:rPr>
                <w:sz w:val="18"/>
                <w:szCs w:val="18"/>
                <w:color w:val="auto"/>
              </w:rPr>
            </w:pPr>
          </w:p>
        </w:tc>
      </w:tr>
      <w:tr>
        <w:trPr>
          <w:trHeight w:val="216"/>
        </w:trPr>
        <w:tc>
          <w:tcPr>
            <w:tcW w:w="7040" w:type="dxa"/>
            <w:vAlign w:val="bottom"/>
          </w:tcPr>
          <w:p>
            <w:pPr>
              <w:ind w:left="520"/>
              <w:spacing w:after="0"/>
              <w:rPr>
                <w:sz w:val="20"/>
                <w:szCs w:val="20"/>
                <w:color w:val="auto"/>
              </w:rPr>
            </w:pPr>
            <w:r>
              <w:rPr>
                <w:rFonts w:ascii="Arial" w:cs="Arial" w:eastAsia="Arial" w:hAnsi="Arial"/>
                <w:sz w:val="18"/>
                <w:szCs w:val="18"/>
                <w:color w:val="auto"/>
              </w:rPr>
              <w:t>Maray S.A. (CO)</w:t>
            </w:r>
          </w:p>
        </w:tc>
        <w:tc>
          <w:tcPr>
            <w:tcW w:w="2760" w:type="dxa"/>
            <w:vAlign w:val="bottom"/>
          </w:tcPr>
          <w:p>
            <w:pPr>
              <w:spacing w:after="0"/>
              <w:rPr>
                <w:sz w:val="18"/>
                <w:szCs w:val="18"/>
                <w:color w:val="auto"/>
              </w:rPr>
            </w:pPr>
          </w:p>
        </w:tc>
      </w:tr>
      <w:tr>
        <w:trPr>
          <w:trHeight w:val="230"/>
        </w:trPr>
        <w:tc>
          <w:tcPr>
            <w:tcW w:w="7040" w:type="dxa"/>
            <w:vAlign w:val="bottom"/>
          </w:tcPr>
          <w:p>
            <w:pPr>
              <w:ind w:left="520"/>
              <w:spacing w:after="0"/>
              <w:rPr>
                <w:sz w:val="20"/>
                <w:szCs w:val="20"/>
                <w:color w:val="auto"/>
              </w:rPr>
            </w:pPr>
            <w:r>
              <w:rPr>
                <w:rFonts w:ascii="Arial" w:cs="Arial" w:eastAsia="Arial" w:hAnsi="Arial"/>
                <w:sz w:val="18"/>
                <w:szCs w:val="18"/>
                <w:color w:val="auto"/>
              </w:rPr>
              <w:t>Ana Sylvia Romero Guzmán (IN)</w:t>
            </w:r>
          </w:p>
        </w:tc>
        <w:tc>
          <w:tcPr>
            <w:tcW w:w="2760" w:type="dxa"/>
            <w:vAlign w:val="bottom"/>
          </w:tcPr>
          <w:p>
            <w:pPr>
              <w:spacing w:after="0"/>
              <w:rPr>
                <w:sz w:val="20"/>
                <w:szCs w:val="20"/>
                <w:color w:val="auto"/>
              </w:rPr>
            </w:pPr>
          </w:p>
        </w:tc>
      </w:tr>
      <w:tr>
        <w:trPr>
          <w:trHeight w:val="432"/>
        </w:trPr>
        <w:tc>
          <w:tcPr>
            <w:tcW w:w="7040" w:type="dxa"/>
            <w:vAlign w:val="bottom"/>
          </w:tcPr>
          <w:p>
            <w:pPr>
              <w:spacing w:after="0"/>
              <w:rPr>
                <w:sz w:val="20"/>
                <w:szCs w:val="20"/>
                <w:color w:val="auto"/>
              </w:rPr>
            </w:pPr>
            <w:r>
              <w:rPr>
                <w:rFonts w:ascii="Arial" w:cs="Arial" w:eastAsia="Arial" w:hAnsi="Arial"/>
                <w:sz w:val="18"/>
                <w:szCs w:val="18"/>
                <w:color w:val="auto"/>
              </w:rPr>
              <w:t>Aggregate Amount of Common Shares Beneficially Owned by Group:</w:t>
            </w:r>
          </w:p>
        </w:tc>
        <w:tc>
          <w:tcPr>
            <w:tcW w:w="2760" w:type="dxa"/>
            <w:vAlign w:val="bottom"/>
          </w:tcPr>
          <w:p>
            <w:pPr>
              <w:ind w:left="1960"/>
              <w:spacing w:after="0"/>
              <w:rPr>
                <w:sz w:val="20"/>
                <w:szCs w:val="20"/>
                <w:color w:val="auto"/>
              </w:rPr>
            </w:pPr>
            <w:r>
              <w:rPr>
                <w:rFonts w:ascii="Arial" w:cs="Arial" w:eastAsia="Arial" w:hAnsi="Arial"/>
                <w:sz w:val="18"/>
                <w:szCs w:val="18"/>
                <w:b w:val="1"/>
                <w:bCs w:val="1"/>
                <w:color w:val="auto"/>
                <w:w w:val="86"/>
              </w:rPr>
              <w:t>11,800,147</w:t>
            </w:r>
          </w:p>
        </w:tc>
      </w:tr>
      <w:tr>
        <w:trPr>
          <w:trHeight w:val="432"/>
        </w:trPr>
        <w:tc>
          <w:tcPr>
            <w:tcW w:w="7040" w:type="dxa"/>
            <w:vAlign w:val="bottom"/>
          </w:tcPr>
          <w:p>
            <w:pPr>
              <w:spacing w:after="0"/>
              <w:rPr>
                <w:sz w:val="20"/>
                <w:szCs w:val="20"/>
                <w:color w:val="auto"/>
              </w:rPr>
            </w:pPr>
            <w:r>
              <w:rPr>
                <w:rFonts w:ascii="Arial" w:cs="Arial" w:eastAsia="Arial" w:hAnsi="Arial"/>
                <w:sz w:val="18"/>
                <w:szCs w:val="18"/>
                <w:color w:val="auto"/>
              </w:rPr>
              <w:t>Percent of Class:</w:t>
            </w:r>
          </w:p>
        </w:tc>
        <w:tc>
          <w:tcPr>
            <w:tcW w:w="2760" w:type="dxa"/>
            <w:vAlign w:val="bottom"/>
          </w:tcPr>
          <w:p>
            <w:pPr>
              <w:ind w:left="1960"/>
              <w:spacing w:after="0"/>
              <w:rPr>
                <w:sz w:val="20"/>
                <w:szCs w:val="20"/>
                <w:color w:val="auto"/>
              </w:rPr>
            </w:pPr>
            <w:r>
              <w:rPr>
                <w:rFonts w:ascii="Arial" w:cs="Arial" w:eastAsia="Arial" w:hAnsi="Arial"/>
                <w:sz w:val="18"/>
                <w:szCs w:val="18"/>
                <w:b w:val="1"/>
                <w:bCs w:val="1"/>
                <w:color w:val="auto"/>
              </w:rPr>
              <w:t>12.50%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Exhibit D to Schedule 13G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Powers of Attorney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D1</w:t>
            </w:r>
          </w:p>
        </w:tc>
        <w:tc>
          <w:tcPr>
            <w:tcW w:w="10520" w:type="dxa"/>
            <w:vAlign w:val="bottom"/>
          </w:tcPr>
          <w:p>
            <w:pPr>
              <w:ind w:left="420"/>
              <w:spacing w:after="0"/>
              <w:rPr>
                <w:sz w:val="20"/>
                <w:szCs w:val="20"/>
                <w:color w:val="auto"/>
              </w:rPr>
            </w:pPr>
            <w:r>
              <w:rPr>
                <w:rFonts w:ascii="Arial" w:cs="Arial" w:eastAsia="Arial" w:hAnsi="Arial"/>
                <w:sz w:val="18"/>
                <w:szCs w:val="18"/>
                <w:color w:val="auto"/>
              </w:rPr>
              <w:t>Ursula Martina Bernard Valderrama</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D2</w:t>
            </w:r>
          </w:p>
        </w:tc>
        <w:tc>
          <w:tcPr>
            <w:tcW w:w="10520" w:type="dxa"/>
            <w:vAlign w:val="bottom"/>
          </w:tcPr>
          <w:p>
            <w:pPr>
              <w:ind w:left="420"/>
              <w:spacing w:after="0"/>
              <w:rPr>
                <w:sz w:val="20"/>
                <w:szCs w:val="20"/>
                <w:color w:val="auto"/>
              </w:rPr>
            </w:pPr>
            <w:r>
              <w:rPr>
                <w:rFonts w:ascii="Arial" w:cs="Arial" w:eastAsia="Arial" w:hAnsi="Arial"/>
                <w:sz w:val="18"/>
                <w:szCs w:val="18"/>
                <w:color w:val="auto"/>
              </w:rPr>
              <w:t>Grupo Rosta Internacional</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D3</w:t>
            </w:r>
          </w:p>
        </w:tc>
        <w:tc>
          <w:tcPr>
            <w:tcW w:w="10520" w:type="dxa"/>
            <w:vAlign w:val="bottom"/>
          </w:tcPr>
          <w:p>
            <w:pPr>
              <w:ind w:left="420"/>
              <w:spacing w:after="0"/>
              <w:rPr>
                <w:sz w:val="20"/>
                <w:szCs w:val="20"/>
                <w:color w:val="auto"/>
              </w:rPr>
            </w:pPr>
            <w:r>
              <w:rPr>
                <w:rFonts w:ascii="Arial" w:cs="Arial" w:eastAsia="Arial" w:hAnsi="Arial"/>
                <w:sz w:val="18"/>
                <w:szCs w:val="18"/>
                <w:color w:val="auto"/>
              </w:rPr>
              <w:t>Ana Silvia Guzman Portilla de Romero</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D4</w:t>
            </w:r>
          </w:p>
        </w:tc>
        <w:tc>
          <w:tcPr>
            <w:tcW w:w="10520" w:type="dxa"/>
            <w:vAlign w:val="bottom"/>
          </w:tcPr>
          <w:p>
            <w:pPr>
              <w:ind w:left="420"/>
              <w:spacing w:after="0"/>
              <w:rPr>
                <w:sz w:val="20"/>
                <w:szCs w:val="20"/>
                <w:color w:val="auto"/>
              </w:rPr>
            </w:pPr>
            <w:r>
              <w:rPr>
                <w:rFonts w:ascii="Arial" w:cs="Arial" w:eastAsia="Arial" w:hAnsi="Arial"/>
                <w:sz w:val="18"/>
                <w:szCs w:val="18"/>
                <w:color w:val="auto"/>
              </w:rPr>
              <w:t>High Inter Projects, Corp.</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D5</w:t>
            </w:r>
          </w:p>
        </w:tc>
        <w:tc>
          <w:tcPr>
            <w:tcW w:w="10520" w:type="dxa"/>
            <w:vAlign w:val="bottom"/>
          </w:tcPr>
          <w:p>
            <w:pPr>
              <w:ind w:left="420"/>
              <w:spacing w:after="0"/>
              <w:rPr>
                <w:sz w:val="20"/>
                <w:szCs w:val="20"/>
                <w:color w:val="auto"/>
              </w:rPr>
            </w:pPr>
            <w:r>
              <w:rPr>
                <w:rFonts w:ascii="Arial" w:cs="Arial" w:eastAsia="Arial" w:hAnsi="Arial"/>
                <w:sz w:val="18"/>
                <w:szCs w:val="18"/>
                <w:color w:val="auto"/>
              </w:rPr>
              <w:t>Teresa Holder de Onrubia</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D6</w:t>
            </w:r>
          </w:p>
        </w:tc>
        <w:tc>
          <w:tcPr>
            <w:tcW w:w="10520" w:type="dxa"/>
            <w:vAlign w:val="bottom"/>
          </w:tcPr>
          <w:p>
            <w:pPr>
              <w:ind w:left="420"/>
              <w:spacing w:after="0"/>
              <w:rPr>
                <w:sz w:val="20"/>
                <w:szCs w:val="20"/>
                <w:color w:val="auto"/>
              </w:rPr>
            </w:pPr>
            <w:r>
              <w:rPr>
                <w:rFonts w:ascii="Arial" w:cs="Arial" w:eastAsia="Arial" w:hAnsi="Arial"/>
                <w:sz w:val="18"/>
                <w:szCs w:val="18"/>
                <w:color w:val="auto"/>
              </w:rPr>
              <w:t>Inversiones Casa Real</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D7</w:t>
            </w:r>
          </w:p>
        </w:tc>
        <w:tc>
          <w:tcPr>
            <w:tcW w:w="10520" w:type="dxa"/>
            <w:vAlign w:val="bottom"/>
          </w:tcPr>
          <w:p>
            <w:pPr>
              <w:ind w:left="420"/>
              <w:spacing w:after="0"/>
              <w:rPr>
                <w:sz w:val="20"/>
                <w:szCs w:val="20"/>
                <w:color w:val="auto"/>
              </w:rPr>
            </w:pPr>
            <w:r>
              <w:rPr>
                <w:rFonts w:ascii="Arial" w:cs="Arial" w:eastAsia="Arial" w:hAnsi="Arial"/>
                <w:sz w:val="18"/>
                <w:szCs w:val="18"/>
                <w:color w:val="auto"/>
              </w:rPr>
              <w:t>Inversiones Piuranas S.A.</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D8</w:t>
            </w:r>
          </w:p>
        </w:tc>
        <w:tc>
          <w:tcPr>
            <w:tcW w:w="10520" w:type="dxa"/>
            <w:vAlign w:val="bottom"/>
          </w:tcPr>
          <w:p>
            <w:pPr>
              <w:ind w:left="420"/>
              <w:spacing w:after="0"/>
              <w:rPr>
                <w:sz w:val="20"/>
                <w:szCs w:val="20"/>
                <w:color w:val="auto"/>
              </w:rPr>
            </w:pPr>
            <w:r>
              <w:rPr>
                <w:rFonts w:ascii="Arial" w:cs="Arial" w:eastAsia="Arial" w:hAnsi="Arial"/>
                <w:sz w:val="18"/>
                <w:szCs w:val="18"/>
                <w:color w:val="auto"/>
              </w:rPr>
              <w:t>La Roncadora S.A.</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D9</w:t>
            </w:r>
          </w:p>
        </w:tc>
        <w:tc>
          <w:tcPr>
            <w:tcW w:w="10520" w:type="dxa"/>
            <w:vAlign w:val="bottom"/>
          </w:tcPr>
          <w:p>
            <w:pPr>
              <w:ind w:left="420"/>
              <w:spacing w:after="0"/>
              <w:rPr>
                <w:sz w:val="20"/>
                <w:szCs w:val="20"/>
                <w:color w:val="auto"/>
              </w:rPr>
            </w:pPr>
            <w:r>
              <w:rPr>
                <w:rFonts w:ascii="Arial" w:cs="Arial" w:eastAsia="Arial" w:hAnsi="Arial"/>
                <w:sz w:val="18"/>
                <w:szCs w:val="18"/>
                <w:color w:val="auto"/>
              </w:rPr>
              <w:t>Eduardo Victoriano Onrubia Holder</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D10</w:t>
            </w:r>
          </w:p>
        </w:tc>
        <w:tc>
          <w:tcPr>
            <w:tcW w:w="10520" w:type="dxa"/>
            <w:vAlign w:val="bottom"/>
          </w:tcPr>
          <w:p>
            <w:pPr>
              <w:ind w:left="420"/>
              <w:spacing w:after="0"/>
              <w:rPr>
                <w:sz w:val="20"/>
                <w:szCs w:val="20"/>
                <w:color w:val="auto"/>
              </w:rPr>
            </w:pPr>
            <w:r>
              <w:rPr>
                <w:rFonts w:ascii="Arial" w:cs="Arial" w:eastAsia="Arial" w:hAnsi="Arial"/>
                <w:sz w:val="18"/>
                <w:szCs w:val="18"/>
                <w:color w:val="auto"/>
              </w:rPr>
              <w:t>José Antonio Onrubia Holder</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D11</w:t>
            </w:r>
          </w:p>
        </w:tc>
        <w:tc>
          <w:tcPr>
            <w:tcW w:w="10520" w:type="dxa"/>
            <w:vAlign w:val="bottom"/>
          </w:tcPr>
          <w:p>
            <w:pPr>
              <w:ind w:left="420"/>
              <w:spacing w:after="0"/>
              <w:rPr>
                <w:sz w:val="20"/>
                <w:szCs w:val="20"/>
                <w:color w:val="auto"/>
              </w:rPr>
            </w:pPr>
            <w:r>
              <w:rPr>
                <w:rFonts w:ascii="Arial" w:cs="Arial" w:eastAsia="Arial" w:hAnsi="Arial"/>
                <w:sz w:val="18"/>
                <w:szCs w:val="18"/>
                <w:color w:val="auto"/>
              </w:rPr>
              <w:t>Luis Fernando Martin Onrubia Holder</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D12</w:t>
            </w:r>
          </w:p>
        </w:tc>
        <w:tc>
          <w:tcPr>
            <w:tcW w:w="10520" w:type="dxa"/>
            <w:vAlign w:val="bottom"/>
          </w:tcPr>
          <w:p>
            <w:pPr>
              <w:ind w:left="420"/>
              <w:spacing w:after="0"/>
              <w:rPr>
                <w:sz w:val="20"/>
                <w:szCs w:val="20"/>
                <w:color w:val="auto"/>
              </w:rPr>
            </w:pPr>
            <w:r>
              <w:rPr>
                <w:rFonts w:ascii="Arial" w:cs="Arial" w:eastAsia="Arial" w:hAnsi="Arial"/>
                <w:sz w:val="18"/>
                <w:szCs w:val="18"/>
                <w:color w:val="auto"/>
              </w:rPr>
              <w:t>María Inmaculada Onrubia Holder</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D13</w:t>
            </w:r>
          </w:p>
        </w:tc>
        <w:tc>
          <w:tcPr>
            <w:tcW w:w="10520" w:type="dxa"/>
            <w:vAlign w:val="bottom"/>
          </w:tcPr>
          <w:p>
            <w:pPr>
              <w:ind w:left="420"/>
              <w:spacing w:after="0"/>
              <w:rPr>
                <w:sz w:val="20"/>
                <w:szCs w:val="20"/>
                <w:color w:val="auto"/>
              </w:rPr>
            </w:pPr>
            <w:r>
              <w:rPr>
                <w:rFonts w:ascii="Arial" w:cs="Arial" w:eastAsia="Arial" w:hAnsi="Arial"/>
                <w:sz w:val="18"/>
                <w:szCs w:val="18"/>
                <w:color w:val="auto"/>
              </w:rPr>
              <w:t>Patrimonio Fideicometido Angolo</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D14</w:t>
            </w:r>
          </w:p>
        </w:tc>
        <w:tc>
          <w:tcPr>
            <w:tcW w:w="10520" w:type="dxa"/>
            <w:vAlign w:val="bottom"/>
          </w:tcPr>
          <w:p>
            <w:pPr>
              <w:ind w:left="420"/>
              <w:spacing w:after="0"/>
              <w:rPr>
                <w:sz w:val="20"/>
                <w:szCs w:val="20"/>
                <w:color w:val="auto"/>
              </w:rPr>
            </w:pPr>
            <w:r>
              <w:rPr>
                <w:rFonts w:ascii="Arial" w:cs="Arial" w:eastAsia="Arial" w:hAnsi="Arial"/>
                <w:sz w:val="18"/>
                <w:szCs w:val="18"/>
                <w:color w:val="auto"/>
              </w:rPr>
              <w:t>Reverades Holding Inc.</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D15</w:t>
            </w:r>
          </w:p>
        </w:tc>
        <w:tc>
          <w:tcPr>
            <w:tcW w:w="10520" w:type="dxa"/>
            <w:vAlign w:val="bottom"/>
          </w:tcPr>
          <w:p>
            <w:pPr>
              <w:ind w:left="420"/>
              <w:spacing w:after="0"/>
              <w:rPr>
                <w:sz w:val="20"/>
                <w:szCs w:val="20"/>
                <w:color w:val="auto"/>
              </w:rPr>
            </w:pPr>
            <w:r>
              <w:rPr>
                <w:rFonts w:ascii="Arial" w:cs="Arial" w:eastAsia="Arial" w:hAnsi="Arial"/>
                <w:sz w:val="18"/>
                <w:szCs w:val="18"/>
                <w:color w:val="auto"/>
              </w:rPr>
              <w:t>Rittenhouse Capital Ltd.</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D16</w:t>
            </w:r>
          </w:p>
        </w:tc>
        <w:tc>
          <w:tcPr>
            <w:tcW w:w="10520" w:type="dxa"/>
            <w:vAlign w:val="bottom"/>
          </w:tcPr>
          <w:p>
            <w:pPr>
              <w:ind w:left="420"/>
              <w:spacing w:after="0"/>
              <w:rPr>
                <w:sz w:val="20"/>
                <w:szCs w:val="20"/>
                <w:color w:val="auto"/>
              </w:rPr>
            </w:pPr>
            <w:r>
              <w:rPr>
                <w:rFonts w:ascii="Arial" w:cs="Arial" w:eastAsia="Arial" w:hAnsi="Arial"/>
                <w:sz w:val="18"/>
                <w:szCs w:val="18"/>
                <w:color w:val="auto"/>
              </w:rPr>
              <w:t>Alfredo Romero Belismelis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D17</w:t>
            </w:r>
          </w:p>
        </w:tc>
        <w:tc>
          <w:tcPr>
            <w:tcW w:w="10520" w:type="dxa"/>
            <w:vAlign w:val="bottom"/>
          </w:tcPr>
          <w:p>
            <w:pPr>
              <w:ind w:left="420"/>
              <w:spacing w:after="0"/>
              <w:rPr>
                <w:sz w:val="20"/>
                <w:szCs w:val="20"/>
                <w:color w:val="auto"/>
              </w:rPr>
            </w:pPr>
            <w:r>
              <w:rPr>
                <w:rFonts w:ascii="Arial" w:cs="Arial" w:eastAsia="Arial" w:hAnsi="Arial"/>
                <w:sz w:val="18"/>
                <w:szCs w:val="18"/>
                <w:color w:val="auto"/>
              </w:rPr>
              <w:t>Fernando Romero Belismelis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D18</w:t>
            </w:r>
          </w:p>
        </w:tc>
        <w:tc>
          <w:tcPr>
            <w:tcW w:w="10520" w:type="dxa"/>
            <w:vAlign w:val="bottom"/>
          </w:tcPr>
          <w:p>
            <w:pPr>
              <w:ind w:left="420"/>
              <w:spacing w:after="0"/>
              <w:rPr>
                <w:sz w:val="20"/>
                <w:szCs w:val="20"/>
                <w:color w:val="auto"/>
              </w:rPr>
            </w:pPr>
            <w:r>
              <w:rPr>
                <w:rFonts w:ascii="Arial" w:cs="Arial" w:eastAsia="Arial" w:hAnsi="Arial"/>
                <w:sz w:val="18"/>
                <w:szCs w:val="18"/>
                <w:color w:val="auto"/>
              </w:rPr>
              <w:t>Jose Roberto Romero Belismelis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D19</w:t>
            </w:r>
          </w:p>
        </w:tc>
        <w:tc>
          <w:tcPr>
            <w:tcW w:w="10520" w:type="dxa"/>
            <w:vAlign w:val="bottom"/>
          </w:tcPr>
          <w:p>
            <w:pPr>
              <w:ind w:left="420"/>
              <w:spacing w:after="0"/>
              <w:rPr>
                <w:sz w:val="20"/>
                <w:szCs w:val="20"/>
                <w:color w:val="auto"/>
              </w:rPr>
            </w:pPr>
            <w:r>
              <w:rPr>
                <w:rFonts w:ascii="Arial" w:cs="Arial" w:eastAsia="Arial" w:hAnsi="Arial"/>
                <w:sz w:val="18"/>
                <w:szCs w:val="18"/>
                <w:color w:val="auto"/>
              </w:rPr>
              <w:t>Luis Romero Belismelis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D20</w:t>
            </w:r>
          </w:p>
        </w:tc>
        <w:tc>
          <w:tcPr>
            <w:tcW w:w="10520" w:type="dxa"/>
            <w:vAlign w:val="bottom"/>
          </w:tcPr>
          <w:p>
            <w:pPr>
              <w:ind w:left="420"/>
              <w:spacing w:after="0"/>
              <w:rPr>
                <w:sz w:val="20"/>
                <w:szCs w:val="20"/>
                <w:color w:val="auto"/>
              </w:rPr>
            </w:pPr>
            <w:r>
              <w:rPr>
                <w:rFonts w:ascii="Arial" w:cs="Arial" w:eastAsia="Arial" w:hAnsi="Arial"/>
                <w:sz w:val="18"/>
                <w:szCs w:val="18"/>
                <w:color w:val="auto"/>
              </w:rPr>
              <w:t>Manuel Antonio Romero Belismelis</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D21</w:t>
            </w:r>
          </w:p>
        </w:tc>
        <w:tc>
          <w:tcPr>
            <w:tcW w:w="10520" w:type="dxa"/>
            <w:vAlign w:val="bottom"/>
          </w:tcPr>
          <w:p>
            <w:pPr>
              <w:ind w:left="420"/>
              <w:spacing w:after="0"/>
              <w:rPr>
                <w:sz w:val="20"/>
                <w:szCs w:val="20"/>
                <w:color w:val="auto"/>
              </w:rPr>
            </w:pPr>
            <w:r>
              <w:rPr>
                <w:rFonts w:ascii="Arial" w:cs="Arial" w:eastAsia="Arial" w:hAnsi="Arial"/>
                <w:sz w:val="18"/>
                <w:szCs w:val="18"/>
                <w:color w:val="auto"/>
              </w:rPr>
              <w:t>Marianella Romero Guzmán</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D22</w:t>
            </w:r>
          </w:p>
        </w:tc>
        <w:tc>
          <w:tcPr>
            <w:tcW w:w="10520" w:type="dxa"/>
            <w:vAlign w:val="bottom"/>
          </w:tcPr>
          <w:p>
            <w:pPr>
              <w:ind w:left="420"/>
              <w:spacing w:after="0"/>
              <w:rPr>
                <w:sz w:val="20"/>
                <w:szCs w:val="20"/>
                <w:color w:val="auto"/>
              </w:rPr>
            </w:pPr>
            <w:r>
              <w:rPr>
                <w:rFonts w:ascii="Arial" w:cs="Arial" w:eastAsia="Arial" w:hAnsi="Arial"/>
                <w:sz w:val="18"/>
                <w:szCs w:val="18"/>
                <w:color w:val="auto"/>
              </w:rPr>
              <w:t>Ana María Romero Paoletti de Sacchi</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D23</w:t>
            </w:r>
          </w:p>
        </w:tc>
        <w:tc>
          <w:tcPr>
            <w:tcW w:w="10520" w:type="dxa"/>
            <w:vAlign w:val="bottom"/>
          </w:tcPr>
          <w:p>
            <w:pPr>
              <w:ind w:left="420"/>
              <w:spacing w:after="0"/>
              <w:rPr>
                <w:sz w:val="20"/>
                <w:szCs w:val="20"/>
                <w:color w:val="auto"/>
              </w:rPr>
            </w:pPr>
            <w:r>
              <w:rPr>
                <w:rFonts w:ascii="Arial" w:cs="Arial" w:eastAsia="Arial" w:hAnsi="Arial"/>
                <w:sz w:val="18"/>
                <w:szCs w:val="18"/>
                <w:color w:val="auto"/>
              </w:rPr>
              <w:t>Calixto Romero Seminario</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D24</w:t>
            </w:r>
          </w:p>
        </w:tc>
        <w:tc>
          <w:tcPr>
            <w:tcW w:w="10520" w:type="dxa"/>
            <w:vAlign w:val="bottom"/>
          </w:tcPr>
          <w:p>
            <w:pPr>
              <w:ind w:left="420"/>
              <w:spacing w:after="0"/>
              <w:rPr>
                <w:sz w:val="20"/>
                <w:szCs w:val="20"/>
                <w:color w:val="auto"/>
              </w:rPr>
            </w:pPr>
            <w:r>
              <w:rPr>
                <w:rFonts w:ascii="Arial" w:cs="Arial" w:eastAsia="Arial" w:hAnsi="Arial"/>
                <w:sz w:val="18"/>
                <w:szCs w:val="18"/>
                <w:color w:val="auto"/>
              </w:rPr>
              <w:t>Dionisio Romero Seminario</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D25</w:t>
            </w:r>
          </w:p>
        </w:tc>
        <w:tc>
          <w:tcPr>
            <w:tcW w:w="10520" w:type="dxa"/>
            <w:vAlign w:val="bottom"/>
          </w:tcPr>
          <w:p>
            <w:pPr>
              <w:ind w:left="420"/>
              <w:spacing w:after="0"/>
              <w:rPr>
                <w:sz w:val="20"/>
                <w:szCs w:val="20"/>
                <w:color w:val="auto"/>
              </w:rPr>
            </w:pPr>
            <w:r>
              <w:rPr>
                <w:rFonts w:ascii="Arial" w:cs="Arial" w:eastAsia="Arial" w:hAnsi="Arial"/>
                <w:sz w:val="18"/>
                <w:szCs w:val="18"/>
                <w:color w:val="auto"/>
              </w:rPr>
              <w:t>Rubyfield Investments Ltd.</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D26</w:t>
            </w:r>
          </w:p>
        </w:tc>
        <w:tc>
          <w:tcPr>
            <w:tcW w:w="10520" w:type="dxa"/>
            <w:vAlign w:val="bottom"/>
          </w:tcPr>
          <w:p>
            <w:pPr>
              <w:ind w:left="420"/>
              <w:spacing w:after="0"/>
              <w:rPr>
                <w:sz w:val="20"/>
                <w:szCs w:val="20"/>
                <w:color w:val="auto"/>
              </w:rPr>
            </w:pPr>
            <w:r>
              <w:rPr>
                <w:rFonts w:ascii="Arial" w:cs="Arial" w:eastAsia="Arial" w:hAnsi="Arial"/>
                <w:sz w:val="18"/>
                <w:szCs w:val="18"/>
                <w:color w:val="auto"/>
              </w:rPr>
              <w:t>Paolo Mario Sacchi Giurato</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D27</w:t>
            </w:r>
          </w:p>
        </w:tc>
        <w:tc>
          <w:tcPr>
            <w:tcW w:w="10520" w:type="dxa"/>
            <w:vAlign w:val="bottom"/>
          </w:tcPr>
          <w:p>
            <w:pPr>
              <w:ind w:left="420"/>
              <w:spacing w:after="0"/>
              <w:rPr>
                <w:sz w:val="20"/>
                <w:szCs w:val="20"/>
                <w:color w:val="auto"/>
              </w:rPr>
            </w:pPr>
            <w:r>
              <w:rPr>
                <w:rFonts w:ascii="Arial" w:cs="Arial" w:eastAsia="Arial" w:hAnsi="Arial"/>
                <w:sz w:val="18"/>
                <w:szCs w:val="18"/>
                <w:color w:val="auto"/>
              </w:rPr>
              <w:t>Maray S.A.</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D28</w:t>
            </w:r>
          </w:p>
        </w:tc>
        <w:tc>
          <w:tcPr>
            <w:tcW w:w="10520" w:type="dxa"/>
            <w:vAlign w:val="bottom"/>
          </w:tcPr>
          <w:p>
            <w:pPr>
              <w:ind w:left="420"/>
              <w:spacing w:after="0"/>
              <w:rPr>
                <w:sz w:val="20"/>
                <w:szCs w:val="20"/>
                <w:color w:val="auto"/>
              </w:rPr>
            </w:pPr>
            <w:r>
              <w:rPr>
                <w:rFonts w:ascii="Arial" w:cs="Arial" w:eastAsia="Arial" w:hAnsi="Arial"/>
                <w:sz w:val="18"/>
                <w:szCs w:val="18"/>
                <w:color w:val="auto"/>
              </w:rPr>
              <w:t>Ana Sylvia Romero Guzmán</w:t>
            </w:r>
          </w:p>
        </w:tc>
      </w:tr>
      <w:tr>
        <w:trPr>
          <w:trHeight w:val="675"/>
        </w:trPr>
        <w:tc>
          <w:tcPr>
            <w:tcW w:w="720" w:type="dxa"/>
            <w:vAlign w:val="bottom"/>
            <w:tcBorders>
              <w:bottom w:val="single" w:sz="8" w:color="auto"/>
            </w:tcBorders>
          </w:tcPr>
          <w:p>
            <w:pPr>
              <w:spacing w:after="0"/>
              <w:rPr>
                <w:sz w:val="24"/>
                <w:szCs w:val="24"/>
                <w:color w:val="auto"/>
              </w:rPr>
            </w:pPr>
          </w:p>
        </w:tc>
        <w:tc>
          <w:tcPr>
            <w:tcW w:w="10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18"/>
          <w:szCs w:val="18"/>
          <w:color w:val="auto"/>
        </w:rPr>
        <w:t>Exhibit D.1 to Schedule 13G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undersigned, Ursula Martina Bernard Valderrama, an individual whose address is </w:t>
      </w:r>
      <w:r>
        <w:rPr>
          <w:rFonts w:ascii="Arial" w:cs="Arial" w:eastAsia="Arial" w:hAnsi="Arial"/>
          <w:sz w:val="16"/>
          <w:szCs w:val="16"/>
          <w:color w:val="29292A"/>
        </w:rPr>
        <w:t>Calle Once 286, Rinconada Baja, La Molina, Lima - Perú,</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does hereby appoint Dionisio Romero Paoletti, whose address is Calle Centenario 156, Las Laderas de Melgarejo, La Molina, Lima 12, Perú, as 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attorney-in-fact, for his and in his name, to execute and cause to be filed or delivered, as required by Section 13(d) of the Securities Exchange Act of 1934,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number, as appropriate, or original and copies of the Securities and Exchange Commission Schedule 13G (“Schedule 13G”), any amendments thereto,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any agreement to file Schedule 13G jointly with any other reporting person, in respect of the shares of Credicorp Ltd.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US$5.00 per share, owned by the undersigned and generally to take such other actions and perform such other things necessary to effectuate the foregoing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fully in all respects as he could do if personally present.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Ursula Martina Bernard Valderrama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Ursula Martina Bernard Valderrama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Exhibit D.2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undersigned, Grupo Rosta Internacional, the principal business address of which is Calle 50 y 74 San Francisco P.H. 909, Pisos 15 y 16, Panamá,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GRUPO ROSTA INTERNACIONAL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Alfredo Romero Belismelis</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Alfredo Romero Belismelis</w:t>
            </w:r>
          </w:p>
        </w:tc>
      </w:tr>
      <w:tr>
        <w:trPr>
          <w:trHeight w:val="21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color w:val="auto"/>
        </w:rPr>
        <w:t>Exhibit D.3 to Schedule 13G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The undersigned, Ana Silvia Guzman Portilla de Romero, an individual whose address is </w:t>
      </w:r>
      <w:r>
        <w:rPr>
          <w:rFonts w:ascii="Arial" w:cs="Arial" w:eastAsia="Arial" w:hAnsi="Arial"/>
          <w:sz w:val="18"/>
          <w:szCs w:val="18"/>
          <w:color w:val="29292A"/>
        </w:rPr>
        <w:t>Calle Estados Unidos 720, Jesús María,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Ana Silvia Guzman Portilla de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Ana Silvia Guzman Portilla de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t>Exhibit D.4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undersigned, High Inter Projects Corp., the principal business address of which is Scotia Plaza No 18, Avenida Federico Boyd y Calle 51, Pisos 9,1 0 y 11, Panamá,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HIGH INTER PROJECTS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Paoletti</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Dionisio Romero Paoletti</w:t>
            </w:r>
          </w:p>
        </w:tc>
      </w:tr>
      <w:tr>
        <w:trPr>
          <w:trHeight w:val="21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425"/>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10"/>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Luis Romero Belismelis</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5" w:name="page46"/>
    <w:bookmarkEnd w:id="45"/>
    <w:p>
      <w:pPr>
        <w:jc w:val="center"/>
        <w:ind w:right="-79"/>
        <w:spacing w:after="0"/>
        <w:rPr>
          <w:sz w:val="20"/>
          <w:szCs w:val="20"/>
          <w:color w:val="auto"/>
        </w:rPr>
      </w:pPr>
      <w:r>
        <w:rPr>
          <w:rFonts w:ascii="Arial" w:cs="Arial" w:eastAsia="Arial" w:hAnsi="Arial"/>
          <w:sz w:val="18"/>
          <w:szCs w:val="18"/>
          <w:color w:val="auto"/>
        </w:rPr>
        <w:t>Exhibit D.5 to Schedule 13G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undersigned, Teresa Holder de Onrubia, an individual whose address is Lima-Perú,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Teresa Holder de Onrubia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Teresa Holder de Onrubia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t>Exhibit D.6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Inversiones Casa Real, the principal business address of which is Calle 50 y 74 San Francisco P.H. 909, Pisos 15 y 16, Panamá,</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does hereby appoint Dionisio Romero Paoletti, whose address is Calle Centenario 156, Las Laderas de Melgarejo, La Molina, Lima 12, Perú, as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attorney-in-fact, for its and in its name, to execute and cause to be filed or delivered, as required by Section 13(d) of the Securities Exchange Act of 1934,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number, as appropriate, or original and copies of the Securities and Exchange Commission Schedule 13G (“Schedule 13G”), any amendments thereto,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any agreement to file Schedule 13G jointly with any other reporting person, in respect of the shares of Credicorp Ltd.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US$5.00 per share, owned by the undersigned and generally to take such other actions and perform such other things necessary to effectuate the foregoing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fully in all respects as it could do if any of its representatives were personally present.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INVERSIONES CASA REAL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10"/>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Luis Romero Belismelis</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Exhibit D.7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Inversiones Piuranas S.A., the principal business address of which is Av. Circunvalación Golf Los Inkas 134, Piso 13, Santiago de Surco, Lima, Perú,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INVERSIONES PIURANAS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Marco Peschiera Fernández</w:t>
            </w:r>
          </w:p>
        </w:tc>
      </w:tr>
      <w:tr>
        <w:trPr>
          <w:trHeight w:val="210"/>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Marco Peschiera Fernández</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Exhibit D.8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undersigned, La Roncadora S.A., the principal business address of which is Panamá,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LA RONCADORA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José Antonio Onrubia Holder</w:t>
            </w:r>
          </w:p>
        </w:tc>
      </w:tr>
      <w:tr>
        <w:trPr>
          <w:trHeight w:val="210"/>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José Antonio Onrubia Holder</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color w:val="auto"/>
        </w:rPr>
        <w:t>Exhibit D.9 to Schedule 13G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The undersigned, Eduardo Victoriano Onrubia Holder, an individual whose address is </w:t>
      </w:r>
      <w:r>
        <w:rPr>
          <w:rFonts w:ascii="Arial" w:cs="Arial" w:eastAsia="Arial" w:hAnsi="Arial"/>
          <w:sz w:val="17"/>
          <w:szCs w:val="17"/>
          <w:color w:val="29292A"/>
        </w:rPr>
        <w:t>Jr. Flor de Roca 177, Urbanización Casuarinas, Santiago de</w:t>
      </w:r>
      <w:r>
        <w:rPr>
          <w:rFonts w:ascii="Arial" w:cs="Arial" w:eastAsia="Arial" w:hAnsi="Arial"/>
          <w:sz w:val="17"/>
          <w:szCs w:val="17"/>
          <w:color w:val="auto"/>
        </w:rPr>
        <w:t xml:space="preserve"> </w:t>
      </w:r>
      <w:r>
        <w:rPr>
          <w:rFonts w:ascii="Arial" w:cs="Arial" w:eastAsia="Arial" w:hAnsi="Arial"/>
          <w:sz w:val="17"/>
          <w:szCs w:val="17"/>
          <w:color w:val="29292A"/>
        </w:rPr>
        <w:t xml:space="preserve">Surco, Lima, Perú, </w:t>
      </w:r>
      <w:r>
        <w:rPr>
          <w:rFonts w:ascii="Arial" w:cs="Arial" w:eastAsia="Arial" w:hAnsi="Arial"/>
          <w:sz w:val="17"/>
          <w:szCs w:val="17"/>
          <w:color w:val="000000"/>
        </w:rPr>
        <w:t>does hereby appoint Dionisio Romero Paoletti, whose address is Calle Centenario 156, Las Laderas de Melgarejo, La Molina, Lima 12,</w:t>
      </w:r>
      <w:r>
        <w:rPr>
          <w:rFonts w:ascii="Arial" w:cs="Arial" w:eastAsia="Arial" w:hAnsi="Arial"/>
          <w:sz w:val="17"/>
          <w:szCs w:val="17"/>
          <w:color w:val="29292A"/>
        </w:rPr>
        <w:t xml:space="preserve"> </w:t>
      </w:r>
      <w:r>
        <w:rPr>
          <w:rFonts w:ascii="Arial" w:cs="Arial" w:eastAsia="Arial" w:hAnsi="Arial"/>
          <w:sz w:val="17"/>
          <w:szCs w:val="17"/>
          <w:color w:val="000000"/>
        </w:rPr>
        <w:t>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Eduardo Victoriano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Eduardo Victoriano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color w:val="auto"/>
        </w:rPr>
        <w:t>Exhibit D.10 to Schedule 13G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José Antonio Onrubia Holder, an individual whose address is Av. Circunvalación Golf Los Inkas 134, Piso 12, Santiago de Surco, Lima, Perú,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José Antonio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José Antonio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center"/>
        <w:ind w:right="-79"/>
        <w:spacing w:after="0"/>
        <w:rPr>
          <w:sz w:val="20"/>
          <w:szCs w:val="20"/>
          <w:color w:val="auto"/>
        </w:rPr>
      </w:pPr>
      <w:r>
        <w:rPr>
          <w:rFonts w:ascii="Arial" w:cs="Arial" w:eastAsia="Arial" w:hAnsi="Arial"/>
          <w:sz w:val="18"/>
          <w:szCs w:val="18"/>
          <w:color w:val="auto"/>
        </w:rPr>
        <w:t>Exhibit D.11 to Schedule 13G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The undersigned, Luis Fernando Martin Onrubia Holder, an individual whose address is </w:t>
      </w:r>
      <w:r>
        <w:rPr>
          <w:rFonts w:ascii="Arial" w:cs="Arial" w:eastAsia="Arial" w:hAnsi="Arial"/>
          <w:sz w:val="17"/>
          <w:szCs w:val="17"/>
          <w:color w:val="29292A"/>
        </w:rPr>
        <w:t>Calle El Picacho 140, Urbanización La Planicie, La</w:t>
      </w:r>
      <w:r>
        <w:rPr>
          <w:rFonts w:ascii="Arial" w:cs="Arial" w:eastAsia="Arial" w:hAnsi="Arial"/>
          <w:sz w:val="17"/>
          <w:szCs w:val="17"/>
          <w:color w:val="auto"/>
        </w:rPr>
        <w:t xml:space="preserve"> </w:t>
      </w:r>
      <w:r>
        <w:rPr>
          <w:rFonts w:ascii="Arial" w:cs="Arial" w:eastAsia="Arial" w:hAnsi="Arial"/>
          <w:sz w:val="17"/>
          <w:szCs w:val="17"/>
          <w:color w:val="29292A"/>
        </w:rPr>
        <w:t xml:space="preserve">Molina, Lima, Perú, </w:t>
      </w:r>
      <w:r>
        <w:rPr>
          <w:rFonts w:ascii="Arial" w:cs="Arial" w:eastAsia="Arial" w:hAnsi="Arial"/>
          <w:sz w:val="17"/>
          <w:szCs w:val="17"/>
          <w:color w:val="000000"/>
        </w:rPr>
        <w:t>does hereby appoint Dionisio Romero Paoletti, whose address is Calle Centenario 156, Las Laderas de Melgarejo, La Molina, Lima</w:t>
      </w:r>
      <w:r>
        <w:rPr>
          <w:rFonts w:ascii="Arial" w:cs="Arial" w:eastAsia="Arial" w:hAnsi="Arial"/>
          <w:sz w:val="17"/>
          <w:szCs w:val="17"/>
          <w:color w:val="29292A"/>
        </w:rPr>
        <w:t xml:space="preserve"> </w:t>
      </w:r>
      <w:r>
        <w:rPr>
          <w:rFonts w:ascii="Arial" w:cs="Arial" w:eastAsia="Arial" w:hAnsi="Arial"/>
          <w:sz w:val="17"/>
          <w:szCs w:val="17"/>
          <w:color w:val="000000"/>
        </w:rPr>
        <w:t>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Luis Fernando Martin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Luis Fernando Martin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color w:val="auto"/>
        </w:rPr>
        <w:t>Exhibit D.12 to Schedule 13G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The undersigned, María Inmaculada Onrubia Holder, an individual whose address is </w:t>
      </w:r>
      <w:r>
        <w:rPr>
          <w:rFonts w:ascii="Arial" w:cs="Arial" w:eastAsia="Arial" w:hAnsi="Arial"/>
          <w:sz w:val="18"/>
          <w:szCs w:val="18"/>
          <w:color w:val="29292A"/>
        </w:rPr>
        <w:t>Calle Tomas Edison 105, San Isidro,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María Inmaculada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María Inmaculada Onrubia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t>Exhibit D.13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undersigned, Patrimonio Fideicometido Angolo, the principal business address of which is Av. El Derby 055, Torre 4, Piso 10, Santiago de Surco, Lima,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PATRIMONIO FIDEICOMETIDO ANGOLO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10"/>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Luis Romero Belismelis</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t>Exhibit D.14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undersigned, Reverades Holding Inc., the principal business address of which is Seychelles,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REVERADES HOLDING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Seminario</w:t>
            </w:r>
          </w:p>
        </w:tc>
      </w:tr>
      <w:tr>
        <w:trPr>
          <w:trHeight w:val="210"/>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Dionisio Romero Seminario</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8"/>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18"/>
          <w:szCs w:val="18"/>
          <w:color w:val="auto"/>
        </w:rPr>
        <w:t>Exhibit D.15 to Schedule 13G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undersigned, Rittenhouse Capital Ltd., the principal business address of which is Cayman Corporate Centre, 27 Hospital Road, George Town, Grand Cayman, KY1-9008,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RITTENHOUSE CAPITAL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Nicola Corsetti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Nicola Corsetti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6" w:name="page57"/>
    <w:bookmarkEnd w:id="56"/>
    <w:p>
      <w:pPr>
        <w:jc w:val="center"/>
        <w:ind w:right="-59"/>
        <w:spacing w:after="0"/>
        <w:rPr>
          <w:sz w:val="20"/>
          <w:szCs w:val="20"/>
          <w:color w:val="auto"/>
        </w:rPr>
      </w:pPr>
      <w:r>
        <w:rPr>
          <w:rFonts w:ascii="Arial" w:cs="Arial" w:eastAsia="Arial" w:hAnsi="Arial"/>
          <w:sz w:val="18"/>
          <w:szCs w:val="18"/>
          <w:color w:val="auto"/>
        </w:rPr>
        <w:t>Exhibit D.16 to Schedule 13G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undersigned, Alfredo Romero Belismelis, an individual whose address is Av. Rinconada Baja 1241, La Molina, Lima, Perú,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Alfredo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Alfredo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color w:val="auto"/>
        </w:rPr>
        <w:t>Exhibit D.17 to Schedule 13G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undersigned, Fernando Romero Belismelis, an individual whose address is Calle Once 286, Rinconada Baja, La Molina, Lima, Perú,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Fernando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Fernando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8" w:name="page59"/>
    <w:bookmarkEnd w:id="58"/>
    <w:p>
      <w:pPr>
        <w:jc w:val="center"/>
        <w:ind w:right="-59"/>
        <w:spacing w:after="0"/>
        <w:rPr>
          <w:sz w:val="20"/>
          <w:szCs w:val="20"/>
          <w:color w:val="auto"/>
        </w:rPr>
      </w:pPr>
      <w:r>
        <w:rPr>
          <w:rFonts w:ascii="Arial" w:cs="Arial" w:eastAsia="Arial" w:hAnsi="Arial"/>
          <w:sz w:val="18"/>
          <w:szCs w:val="18"/>
          <w:color w:val="auto"/>
        </w:rPr>
        <w:t>Exhibit D.18 to Schedule 13G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The undersigned, José Roberto Romero Belismelis, an individual whose address is </w:t>
      </w:r>
      <w:r>
        <w:rPr>
          <w:rFonts w:ascii="Arial" w:cs="Arial" w:eastAsia="Arial" w:hAnsi="Arial"/>
          <w:sz w:val="18"/>
          <w:szCs w:val="18"/>
          <w:color w:val="29292A"/>
        </w:rPr>
        <w:t>Av. Rinconada Baja 1241, La Molina,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José Roberto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José Roberto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9" w:name="page60"/>
    <w:bookmarkEnd w:id="59"/>
    <w:p>
      <w:pPr>
        <w:jc w:val="center"/>
        <w:ind w:right="-79"/>
        <w:spacing w:after="0"/>
        <w:rPr>
          <w:sz w:val="20"/>
          <w:szCs w:val="20"/>
          <w:color w:val="auto"/>
        </w:rPr>
      </w:pPr>
      <w:r>
        <w:rPr>
          <w:rFonts w:ascii="Arial" w:cs="Arial" w:eastAsia="Arial" w:hAnsi="Arial"/>
          <w:sz w:val="18"/>
          <w:szCs w:val="18"/>
          <w:color w:val="auto"/>
        </w:rPr>
        <w:t>Exhibit D.19 to Schedule 13G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90"/>
        <w:spacing w:after="0" w:line="272" w:lineRule="auto"/>
        <w:rPr>
          <w:sz w:val="20"/>
          <w:szCs w:val="20"/>
          <w:color w:val="auto"/>
        </w:rPr>
      </w:pPr>
      <w:r>
        <w:rPr>
          <w:rFonts w:ascii="Arial" w:cs="Arial" w:eastAsia="Arial" w:hAnsi="Arial"/>
          <w:sz w:val="17"/>
          <w:szCs w:val="17"/>
          <w:color w:val="auto"/>
        </w:rPr>
        <w:t>The undersigned, Luis Romero Belismelis, an individual whose address is Av. Circunvalación Golf Los Inkas 134, Piso 12, Santiago de Surco, Lima, Perú</w:t>
      </w:r>
      <w:r>
        <w:rPr>
          <w:rFonts w:ascii="Arial" w:cs="Arial" w:eastAsia="Arial" w:hAnsi="Arial"/>
          <w:sz w:val="17"/>
          <w:szCs w:val="17"/>
          <w:color w:val="29292A"/>
        </w:rPr>
        <w:t>,</w:t>
      </w:r>
      <w:r>
        <w:rPr>
          <w:rFonts w:ascii="Arial" w:cs="Arial" w:eastAsia="Arial" w:hAnsi="Arial"/>
          <w:sz w:val="17"/>
          <w:szCs w:val="17"/>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Luis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color w:val="auto"/>
        </w:rPr>
        <w:t>Exhibit D.20 to Schedule 13G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The undersigned, Manuel Antonio Romero Belismelis, an individual whose address is </w:t>
      </w:r>
      <w:r>
        <w:rPr>
          <w:rFonts w:ascii="Arial" w:cs="Arial" w:eastAsia="Arial" w:hAnsi="Arial"/>
          <w:sz w:val="18"/>
          <w:szCs w:val="18"/>
          <w:color w:val="29292A"/>
        </w:rPr>
        <w:t>Av. Rinconada Baja 1241, La Molina,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Manuel Antonio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Manuel Antonio Romero Belismelis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1" w:name="page62"/>
    <w:bookmarkEnd w:id="61"/>
    <w:p>
      <w:pPr>
        <w:jc w:val="center"/>
        <w:ind w:right="-79"/>
        <w:spacing w:after="0"/>
        <w:rPr>
          <w:sz w:val="20"/>
          <w:szCs w:val="20"/>
          <w:color w:val="auto"/>
        </w:rPr>
      </w:pPr>
      <w:r>
        <w:rPr>
          <w:rFonts w:ascii="Arial" w:cs="Arial" w:eastAsia="Arial" w:hAnsi="Arial"/>
          <w:sz w:val="18"/>
          <w:szCs w:val="18"/>
          <w:color w:val="auto"/>
        </w:rPr>
        <w:t>Exhibit D.21 to Schedule 13G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The undersigned, Calixto Romero Guzmán, an individual whose address is </w:t>
      </w:r>
      <w:r>
        <w:rPr>
          <w:rFonts w:ascii="Arial" w:cs="Arial" w:eastAsia="Arial" w:hAnsi="Arial"/>
          <w:sz w:val="17"/>
          <w:szCs w:val="17"/>
          <w:color w:val="29292A"/>
        </w:rPr>
        <w:t>Av. Circunvalación Golf Los Inkas 134, Piso 12, Santiago de Surco,</w:t>
      </w:r>
      <w:r>
        <w:rPr>
          <w:rFonts w:ascii="Arial" w:cs="Arial" w:eastAsia="Arial" w:hAnsi="Arial"/>
          <w:sz w:val="17"/>
          <w:szCs w:val="17"/>
          <w:color w:val="auto"/>
        </w:rPr>
        <w:t xml:space="preserve"> </w:t>
      </w:r>
      <w:r>
        <w:rPr>
          <w:rFonts w:ascii="Arial" w:cs="Arial" w:eastAsia="Arial" w:hAnsi="Arial"/>
          <w:sz w:val="17"/>
          <w:szCs w:val="17"/>
          <w:color w:val="29292A"/>
        </w:rPr>
        <w:t xml:space="preserve">Lima, Perú, </w:t>
      </w:r>
      <w:r>
        <w:rPr>
          <w:rFonts w:ascii="Arial" w:cs="Arial" w:eastAsia="Arial" w:hAnsi="Arial"/>
          <w:sz w:val="17"/>
          <w:szCs w:val="17"/>
          <w:color w:val="000000"/>
        </w:rPr>
        <w:t>does hereby appoint Dionisio Romero Paoletti, whose address is Calle Centenario 156, Las Laderas de Melgarejo, La Molina, Lima 12, Perú,</w:t>
      </w:r>
      <w:r>
        <w:rPr>
          <w:rFonts w:ascii="Arial" w:cs="Arial" w:eastAsia="Arial" w:hAnsi="Arial"/>
          <w:sz w:val="17"/>
          <w:szCs w:val="17"/>
          <w:color w:val="29292A"/>
        </w:rPr>
        <w:t xml:space="preserve"> </w:t>
      </w:r>
      <w:r>
        <w:rPr>
          <w:rFonts w:ascii="Arial" w:cs="Arial" w:eastAsia="Arial" w:hAnsi="Arial"/>
          <w:sz w:val="17"/>
          <w:szCs w:val="17"/>
          <w:color w:val="000000"/>
        </w:rPr>
        <w:t>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Calixto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Calixto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62" w:name="page63"/>
    <w:bookmarkEnd w:id="62"/>
    <w:p>
      <w:pPr>
        <w:jc w:val="center"/>
        <w:ind w:right="-79"/>
        <w:spacing w:after="0"/>
        <w:rPr>
          <w:sz w:val="20"/>
          <w:szCs w:val="20"/>
          <w:color w:val="auto"/>
        </w:rPr>
      </w:pPr>
      <w:r>
        <w:rPr>
          <w:rFonts w:ascii="Arial" w:cs="Arial" w:eastAsia="Arial" w:hAnsi="Arial"/>
          <w:sz w:val="18"/>
          <w:szCs w:val="18"/>
          <w:color w:val="auto"/>
        </w:rPr>
        <w:t>Exhibit D.22 to Schedule 13G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undersigned, Ana María Romero Paoletti de Sacchi, an individual whose address is </w:t>
      </w:r>
      <w:r>
        <w:rPr>
          <w:rFonts w:ascii="Arial" w:cs="Arial" w:eastAsia="Arial" w:hAnsi="Arial"/>
          <w:sz w:val="16"/>
          <w:szCs w:val="16"/>
          <w:color w:val="29292A"/>
        </w:rPr>
        <w:t>Calle Once 190, Rinconada Baja, La Molina, Lima, Perú,</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does hereby appoint Dionisio Romero Paoletti, whose address is Calle Centenario 156, Las Laderas de Melgarejo, La Molina, Lima 12, Perú, as 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attorney-in-fact, for his and in his name, to execute and cause to be filed or delivered, as required by Section 13(d) of the Securities Exchange Act of 1934,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number, as appropriate, or original and copies of the Securities and Exchange Commission Schedule 13G (“Schedule 13G”), any amendments thereto,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any agreement to file Schedule 13G jointly with any other reporting person, in respect of the shares of Credicorp Ltd.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US$5.00 per share, owned by the undersigned and generally to take such other actions and perform such other things necessary to effectuate the foregoing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fully in all respects as he could do if personally present.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Ana María Romero Paoletti de Sacchi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Ana María Romero Paoletti de Sacchi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18"/>
          <w:szCs w:val="18"/>
          <w:color w:val="auto"/>
        </w:rPr>
        <w:t>Exhibit D.23 to Schedule 13G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90"/>
        <w:spacing w:after="0" w:line="254" w:lineRule="auto"/>
        <w:rPr>
          <w:sz w:val="20"/>
          <w:szCs w:val="20"/>
          <w:color w:val="auto"/>
        </w:rPr>
      </w:pPr>
      <w:r>
        <w:rPr>
          <w:rFonts w:ascii="Arial" w:cs="Arial" w:eastAsia="Arial" w:hAnsi="Arial"/>
          <w:sz w:val="18"/>
          <w:szCs w:val="18"/>
          <w:color w:val="auto"/>
        </w:rPr>
        <w:t>The undersigned, Marianella Romero Guzmán, an individual whose address is Calle Estados Unidos 720, Jesus María, Lima-Perú</w:t>
      </w:r>
      <w:r>
        <w:rPr>
          <w:rFonts w:ascii="Arial" w:cs="Arial" w:eastAsia="Arial" w:hAnsi="Arial"/>
          <w:sz w:val="18"/>
          <w:szCs w:val="18"/>
          <w:color w:val="29292A"/>
        </w:rPr>
        <w:t>,</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Marianella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Marianella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color w:val="auto"/>
        </w:rPr>
        <w:t>Exhibit D.24 to Schedule 13G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The undersigned, Dionisio Romero Seminario, an individual whose address is </w:t>
      </w:r>
      <w:r>
        <w:rPr>
          <w:rFonts w:ascii="Arial" w:cs="Arial" w:eastAsia="Arial" w:hAnsi="Arial"/>
          <w:sz w:val="18"/>
          <w:szCs w:val="18"/>
          <w:color w:val="29292A"/>
        </w:rPr>
        <w:t>Calle Centenario 156, Las Laderas de Melgarejo, La Molina,</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Dionisio Romero Seminario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t>Exhibit D.25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 undersigned, Rubyfield Investments Ltd., the principal business address of which is Seychelles,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RUBYFIELD INVESTMENTS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Seminario</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Dionisio Romero Seminario</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color w:val="auto"/>
        </w:rPr>
        <w:t>Exhibit D.26 to Schedule 13G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The undersigned, Paolo Mario Sacchi Giurato, an individual whose address is </w:t>
      </w:r>
      <w:r>
        <w:rPr>
          <w:rFonts w:ascii="Arial" w:cs="Arial" w:eastAsia="Arial" w:hAnsi="Arial"/>
          <w:sz w:val="18"/>
          <w:szCs w:val="18"/>
          <w:color w:val="29292A"/>
        </w:rPr>
        <w:t>Calle Once 190, Rinconada Baja, La Molina, Lima, Perú,</w:t>
      </w:r>
      <w:r>
        <w:rPr>
          <w:rFonts w:ascii="Arial" w:cs="Arial" w:eastAsia="Arial" w:hAnsi="Arial"/>
          <w:sz w:val="18"/>
          <w:szCs w:val="18"/>
          <w:color w:val="auto"/>
        </w:rPr>
        <w:t xml:space="preserve"> does hereby appoint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Paolo Mario Sacchi Giurato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Paolo Mario Sacchi Giurato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color w:val="auto"/>
        </w:rPr>
        <w:t>Exhibit D.27 to Schedule 13G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undersigned, Maray S.A., the principal business address of which is Av. Circunvalación Golf Los Inkas 134, Piso 11, Santiago de Surco, Lima, Perú, does hereby appoint Dionisio Romero Paoletti, whose address is Calle Centenario 156, Las Laderas de Melgarejo, La Molina, Lima 12, Perú, as its attorney-in-fact, for its and in its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it could do if any of its representatives were personally present.</w:t>
      </w:r>
    </w:p>
    <w:p>
      <w:pPr>
        <w:spacing w:after="0" w:line="17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MARAY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Romero Belismelis</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Luis Romero Belismelis</w:t>
            </w:r>
          </w:p>
        </w:tc>
      </w:tr>
      <w:tr>
        <w:trPr>
          <w:trHeight w:val="209"/>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669"/>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18"/>
          <w:szCs w:val="18"/>
          <w:color w:val="auto"/>
        </w:rPr>
        <w:t>Exhibit D.28 to Schedule 13G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undersigned, Ana Sylvia Romero Guzmán, an individual whose address is Las Moreras 169, San Isidro, Lima, Perú, does hereby appoints Dionisio Romero Paoletti, whose address is Calle Centenario 156, Las Laderas de Melgarejo, La Molina, Lima 12, Perú, as his attorney-in-fact, for his and in his name, to execute and cause to be filed or delivered, as required by Section 13(d) of the Securities Exchange Act of 1934, any number, as appropriate, or original and copies of the Securities and Exchange Commission Schedule 13G (“Schedule 13G”), any amendments thereto, and any agreement to file Schedule 13G jointly with any other reporting person, in respect of the shares of Credicorp Ltd. common stock par value US$5.00 per share, owned by the undersigned and generally to take such other actions and perform such other things necessary to effectuate the foregoing as fully in all respects as he could do if personally present.</w:t>
      </w:r>
    </w:p>
    <w:p>
      <w:pPr>
        <w:spacing w:after="0" w:line="19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Signed as of the 31st day of January, 2022</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Ana Sylvia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Ana Sylvia Romero Guzmán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90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579478FE"/>
    <w:multiLevelType w:val="hybridMultilevel"/>
    <w:lvl w:ilvl="0">
      <w:lvlJc w:val="left"/>
      <w:lvlText w:val="%1"/>
      <w:numFmt w:val="decimal"/>
      <w:start w:val="1"/>
    </w:lvl>
    <w:lvl w:ilvl="1">
      <w:lvlJc w:val="left"/>
      <w:lvlText w:val="(%2)"/>
      <w:numFmt w:val="decimal"/>
      <w:start w:val="8"/>
    </w:lvl>
  </w:abstractNum>
  <w:abstractNum w:abstractNumId="4">
    <w:nsid w:val="749ABB43"/>
    <w:multiLevelType w:val="hybridMultilevel"/>
    <w:lvl w:ilvl="0">
      <w:lvlJc w:val="left"/>
      <w:lvlText w:val="(%1)"/>
      <w:numFmt w:val="decimal"/>
      <w:start w:val="9"/>
    </w:lvl>
    <w:lvl w:ilvl="1">
      <w:lvlJc w:val="left"/>
      <w:lvlText w:val="%2"/>
      <w:numFmt w:val="decimal"/>
      <w:start w:val="1"/>
    </w:lvl>
  </w:abstractNum>
  <w:abstractNum w:abstractNumId="5">
    <w:nsid w:val="3DC240F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6">
    <w:nsid w:val="1BA026FA"/>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decimal"/>
      <w:start w:val="5"/>
    </w:lvl>
  </w:abstractNum>
  <w:abstractNum w:abstractNumId="7">
    <w:nsid w:val="79A1DEAA"/>
    <w:multiLevelType w:val="hybridMultilevel"/>
    <w:lvl w:ilvl="0">
      <w:lvlJc w:val="left"/>
      <w:lvlText w:val="%1"/>
      <w:numFmt w:val="decimal"/>
      <w:start w:val="1"/>
    </w:lvl>
    <w:lvl w:ilvl="1">
      <w:lvlJc w:val="left"/>
      <w:lvlText w:val="(%2)"/>
      <w:numFmt w:val="decimal"/>
      <w:start w:val="8"/>
    </w:lvl>
  </w:abstractNum>
  <w:abstractNum w:abstractNumId="8">
    <w:nsid w:val="75C6C33A"/>
    <w:multiLevelType w:val="hybridMultilevel"/>
    <w:lvl w:ilvl="0">
      <w:lvlJc w:val="left"/>
      <w:lvlText w:val="(%1)"/>
      <w:numFmt w:val="decimal"/>
      <w:start w:val="9"/>
    </w:lvl>
    <w:lvl w:ilvl="1">
      <w:lvlJc w:val="left"/>
      <w:lvlText w:val="%2"/>
      <w:numFmt w:val="decimal"/>
      <w:start w:val="1"/>
    </w:lvl>
  </w:abstractNum>
  <w:abstractNum w:abstractNumId="9">
    <w:nsid w:val="12E685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0">
    <w:nsid w:val="70C6A529"/>
    <w:multiLevelType w:val="hybridMultilevel"/>
    <w:lvl w:ilvl="0">
      <w:lvlJc w:val="left"/>
      <w:lvlText w:val="%1"/>
      <w:numFmt w:val="decimal"/>
      <w:start w:val="1"/>
    </w:lvl>
    <w:lvl w:ilvl="1">
      <w:lvlJc w:val="left"/>
      <w:lvlText w:val="(%2)"/>
      <w:numFmt w:val="decimal"/>
      <w:start w:val="8"/>
    </w:lvl>
  </w:abstractNum>
  <w:abstractNum w:abstractNumId="11">
    <w:nsid w:val="520EEDD1"/>
    <w:multiLevelType w:val="hybridMultilevel"/>
    <w:lvl w:ilvl="0">
      <w:lvlJc w:val="left"/>
      <w:lvlText w:val="(%1)"/>
      <w:numFmt w:val="decimal"/>
      <w:start w:val="9"/>
    </w:lvl>
    <w:lvl w:ilvl="1">
      <w:lvlJc w:val="left"/>
      <w:lvlText w:val="%2"/>
      <w:numFmt w:val="decimal"/>
      <w:start w:val="1"/>
    </w:lvl>
  </w:abstractNum>
  <w:abstractNum w:abstractNumId="12">
    <w:nsid w:val="374A3FE6"/>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3">
    <w:nsid w:val="4F4EF005"/>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14">
    <w:nsid w:val="23F9C13C"/>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15">
    <w:nsid w:val="649BB77C"/>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6">
    <w:nsid w:val="275AC794"/>
    <w:multiLevelType w:val="hybridMultilevel"/>
    <w:lvl w:ilvl="0">
      <w:lvlJc w:val="left"/>
      <w:lvlText w:val="%1"/>
      <w:numFmt w:val="decimal"/>
      <w:start w:val="1"/>
    </w:lvl>
    <w:lvl w:ilvl="1">
      <w:lvlJc w:val="left"/>
      <w:lvlText w:val="(%2)"/>
      <w:numFmt w:val="decimal"/>
      <w:start w:val="8"/>
    </w:lvl>
  </w:abstractNum>
  <w:abstractNum w:abstractNumId="17">
    <w:nsid w:val="39386575"/>
    <w:multiLevelType w:val="hybridMultilevel"/>
    <w:lvl w:ilvl="0">
      <w:lvlJc w:val="left"/>
      <w:lvlText w:val="(%1)"/>
      <w:numFmt w:val="decimal"/>
      <w:start w:val="9"/>
    </w:lvl>
    <w:lvl w:ilvl="1">
      <w:lvlJc w:val="left"/>
      <w:lvlText w:val="%2"/>
      <w:numFmt w:val="decimal"/>
      <w:start w:val="1"/>
    </w:lvl>
  </w:abstractNum>
  <w:abstractNum w:abstractNumId="18">
    <w:nsid w:val="1CF10FD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9">
    <w:nsid w:val="180115BE"/>
    <w:multiLevelType w:val="hybridMultilevel"/>
    <w:lvl w:ilvl="0">
      <w:lvlJc w:val="left"/>
      <w:lvlText w:val="%1"/>
      <w:numFmt w:val="decimal"/>
      <w:start w:val="1"/>
    </w:lvl>
    <w:lvl w:ilvl="1">
      <w:lvlJc w:val="left"/>
      <w:lvlText w:val="(%2)"/>
      <w:numFmt w:val="decimal"/>
      <w:start w:val="8"/>
    </w:lvl>
  </w:abstractNum>
  <w:abstractNum w:abstractNumId="20">
    <w:nsid w:val="235BA861"/>
    <w:multiLevelType w:val="hybridMultilevel"/>
    <w:lvl w:ilvl="0">
      <w:lvlJc w:val="left"/>
      <w:lvlText w:val="(%1)"/>
      <w:numFmt w:val="decimal"/>
      <w:start w:val="9"/>
    </w:lvl>
    <w:lvl w:ilvl="1">
      <w:lvlJc w:val="left"/>
      <w:lvlText w:val="%2"/>
      <w:numFmt w:val="decimal"/>
      <w:start w:val="1"/>
    </w:lvl>
  </w:abstractNum>
  <w:abstractNum w:abstractNumId="21">
    <w:nsid w:val="47398C89"/>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2">
    <w:nsid w:val="354FE9F9"/>
    <w:multiLevelType w:val="hybridMultilevel"/>
    <w:lvl w:ilvl="0">
      <w:lvlJc w:val="left"/>
      <w:lvlText w:val="%1"/>
      <w:numFmt w:val="decimal"/>
      <w:start w:val="1"/>
    </w:lvl>
    <w:lvl w:ilvl="1">
      <w:lvlJc w:val="left"/>
      <w:lvlText w:val="(%2)"/>
      <w:numFmt w:val="decimal"/>
      <w:start w:val="8"/>
    </w:lvl>
  </w:abstractNum>
  <w:abstractNum w:abstractNumId="23">
    <w:nsid w:val="15B5AF5C"/>
    <w:multiLevelType w:val="hybridMultilevel"/>
    <w:lvl w:ilvl="0">
      <w:lvlJc w:val="left"/>
      <w:lvlText w:val="(%1)"/>
      <w:numFmt w:val="decimal"/>
      <w:start w:val="9"/>
    </w:lvl>
    <w:lvl w:ilvl="1">
      <w:lvlJc w:val="left"/>
      <w:lvlText w:val="%2"/>
      <w:numFmt w:val="decimal"/>
      <w:start w:val="1"/>
    </w:lvl>
  </w:abstractNum>
  <w:abstractNum w:abstractNumId="24">
    <w:nsid w:val="741226B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5">
    <w:nsid w:val="D34B6A8"/>
    <w:multiLevelType w:val="hybridMultilevel"/>
    <w:lvl w:ilvl="0">
      <w:lvlJc w:val="left"/>
      <w:lvlText w:val="%1"/>
      <w:numFmt w:val="decimal"/>
      <w:start w:val="1"/>
    </w:lvl>
    <w:lvl w:ilvl="1">
      <w:lvlJc w:val="left"/>
      <w:lvlText w:val="(%2)"/>
      <w:numFmt w:val="decimal"/>
      <w:start w:val="8"/>
    </w:lvl>
  </w:abstractNum>
  <w:abstractNum w:abstractNumId="26">
    <w:nsid w:val="10233C99"/>
    <w:multiLevelType w:val="hybridMultilevel"/>
    <w:lvl w:ilvl="0">
      <w:lvlJc w:val="left"/>
      <w:lvlText w:val="(%1)"/>
      <w:numFmt w:val="decimal"/>
      <w:start w:val="9"/>
    </w:lvl>
    <w:lvl w:ilvl="1">
      <w:lvlJc w:val="left"/>
      <w:lvlText w:val="%2"/>
      <w:numFmt w:val="decimal"/>
      <w:start w:val="1"/>
    </w:lvl>
  </w:abstractNum>
  <w:abstractNum w:abstractNumId="27">
    <w:nsid w:val="3F6AB60F"/>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8">
    <w:nsid w:val="61574095"/>
    <w:multiLevelType w:val="hybridMultilevel"/>
    <w:lvl w:ilvl="0">
      <w:lvlJc w:val="left"/>
      <w:lvlText w:val="%1"/>
      <w:numFmt w:val="decimal"/>
      <w:start w:val="1"/>
    </w:lvl>
    <w:lvl w:ilvl="1">
      <w:lvlJc w:val="left"/>
      <w:lvlText w:val="(%2)"/>
      <w:numFmt w:val="decimal"/>
      <w:start w:val="8"/>
    </w:lvl>
  </w:abstractNum>
  <w:abstractNum w:abstractNumId="29">
    <w:nsid w:val="7E0C57B1"/>
    <w:multiLevelType w:val="hybridMultilevel"/>
    <w:lvl w:ilvl="0">
      <w:lvlJc w:val="left"/>
      <w:lvlText w:val="(%1)"/>
      <w:numFmt w:val="decimal"/>
      <w:start w:val="9"/>
    </w:lvl>
    <w:lvl w:ilvl="1">
      <w:lvlJc w:val="left"/>
      <w:lvlText w:val="%2"/>
      <w:numFmt w:val="decimal"/>
      <w:start w:val="1"/>
    </w:lvl>
  </w:abstractNum>
  <w:abstractNum w:abstractNumId="30">
    <w:nsid w:val="77AE35E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1">
    <w:nsid w:val="579BE4F1"/>
    <w:multiLevelType w:val="hybridMultilevel"/>
    <w:lvl w:ilvl="0">
      <w:lvlJc w:val="left"/>
      <w:lvlText w:val="%1"/>
      <w:numFmt w:val="decimal"/>
      <w:start w:val="1"/>
    </w:lvl>
    <w:lvl w:ilvl="1">
      <w:lvlJc w:val="left"/>
      <w:lvlText w:val="(%2)"/>
      <w:numFmt w:val="decimal"/>
      <w:start w:val="8"/>
    </w:lvl>
  </w:abstractNum>
  <w:abstractNum w:abstractNumId="32">
    <w:nsid w:val="310C50B3"/>
    <w:multiLevelType w:val="hybridMultilevel"/>
    <w:lvl w:ilvl="0">
      <w:lvlJc w:val="left"/>
      <w:lvlText w:val="(%1)"/>
      <w:numFmt w:val="decimal"/>
      <w:start w:val="9"/>
    </w:lvl>
    <w:lvl w:ilvl="1">
      <w:lvlJc w:val="left"/>
      <w:lvlText w:val="%2"/>
      <w:numFmt w:val="decimal"/>
      <w:start w:val="1"/>
    </w:lvl>
  </w:abstractNum>
  <w:abstractNum w:abstractNumId="33">
    <w:nsid w:val="5FF87E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4">
    <w:nsid w:val="2F305DEF"/>
    <w:multiLevelType w:val="hybridMultilevel"/>
    <w:lvl w:ilvl="0">
      <w:lvlJc w:val="left"/>
      <w:lvlText w:val="%1"/>
      <w:numFmt w:val="decimal"/>
      <w:start w:val="1"/>
    </w:lvl>
    <w:lvl w:ilvl="1">
      <w:lvlJc w:val="left"/>
      <w:lvlText w:val="(%2)"/>
      <w:numFmt w:val="decimal"/>
      <w:start w:val="8"/>
    </w:lvl>
  </w:abstractNum>
  <w:abstractNum w:abstractNumId="35">
    <w:nsid w:val="25A70BF7"/>
    <w:multiLevelType w:val="hybridMultilevel"/>
    <w:lvl w:ilvl="0">
      <w:lvlJc w:val="left"/>
      <w:lvlText w:val="(%1)"/>
      <w:numFmt w:val="decimal"/>
      <w:start w:val="9"/>
    </w:lvl>
    <w:lvl w:ilvl="1">
      <w:lvlJc w:val="left"/>
      <w:lvlText w:val="%2"/>
      <w:numFmt w:val="decimal"/>
      <w:start w:val="1"/>
    </w:lvl>
  </w:abstractNum>
  <w:abstractNum w:abstractNumId="36">
    <w:nsid w:val="1DBABF00"/>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7">
    <w:nsid w:val="4AD084E9"/>
    <w:multiLevelType w:val="hybridMultilevel"/>
    <w:lvl w:ilvl="0">
      <w:lvlJc w:val="left"/>
      <w:lvlText w:val="%1"/>
      <w:numFmt w:val="decimal"/>
      <w:start w:val="1"/>
    </w:lvl>
    <w:lvl w:ilvl="1">
      <w:lvlJc w:val="left"/>
      <w:lvlText w:val="(%2)"/>
      <w:numFmt w:val="decimal"/>
      <w:start w:val="8"/>
    </w:lvl>
  </w:abstractNum>
  <w:abstractNum w:abstractNumId="38">
    <w:nsid w:val="1F48EAA1"/>
    <w:multiLevelType w:val="hybridMultilevel"/>
    <w:lvl w:ilvl="0">
      <w:lvlJc w:val="left"/>
      <w:lvlText w:val="(%1)"/>
      <w:numFmt w:val="decimal"/>
      <w:start w:val="9"/>
    </w:lvl>
    <w:lvl w:ilvl="1">
      <w:lvlJc w:val="left"/>
      <w:lvlText w:val="%2"/>
      <w:numFmt w:val="decimal"/>
      <w:start w:val="1"/>
    </w:lvl>
  </w:abstractNum>
  <w:abstractNum w:abstractNumId="39">
    <w:nsid w:val="1381823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0">
    <w:nsid w:val="5DB70AE5"/>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41">
    <w:nsid w:val="100F8FCA"/>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42">
    <w:nsid w:val="6590700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43">
    <w:nsid w:val="15014ACB"/>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decimal"/>
      <w:start w:val="5"/>
    </w:lvl>
  </w:abstractNum>
  <w:abstractNum w:abstractNumId="44">
    <w:nsid w:val="5F5E7FD0"/>
    <w:multiLevelType w:val="hybridMultilevel"/>
    <w:lvl w:ilvl="0">
      <w:lvlJc w:val="left"/>
      <w:lvlText w:val="%1"/>
      <w:numFmt w:val="decimal"/>
      <w:start w:val="1"/>
    </w:lvl>
    <w:lvl w:ilvl="1">
      <w:lvlJc w:val="left"/>
      <w:lvlText w:val="(%2)"/>
      <w:numFmt w:val="decimal"/>
      <w:start w:val="8"/>
    </w:lvl>
  </w:abstractNum>
  <w:abstractNum w:abstractNumId="45">
    <w:nsid w:val="98A3148"/>
    <w:multiLevelType w:val="hybridMultilevel"/>
    <w:lvl w:ilvl="0">
      <w:lvlJc w:val="left"/>
      <w:lvlText w:val="(%1)"/>
      <w:numFmt w:val="decimal"/>
      <w:start w:val="9"/>
    </w:lvl>
    <w:lvl w:ilvl="1">
      <w:lvlJc w:val="left"/>
      <w:lvlText w:val="%2"/>
      <w:numFmt w:val="decimal"/>
      <w:start w:val="1"/>
    </w:lvl>
  </w:abstractNum>
  <w:abstractNum w:abstractNumId="46">
    <w:nsid w:val="799D0247"/>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7">
    <w:nsid w:val="6B94764"/>
    <w:multiLevelType w:val="hybridMultilevel"/>
    <w:lvl w:ilvl="0">
      <w:lvlJc w:val="left"/>
      <w:lvlText w:val="%1"/>
      <w:numFmt w:val="decimal"/>
      <w:start w:val="1"/>
    </w:lvl>
    <w:lvl w:ilvl="1">
      <w:lvlJc w:val="left"/>
      <w:lvlText w:val="(%2)"/>
      <w:numFmt w:val="decimal"/>
      <w:start w:val="8"/>
    </w:lvl>
  </w:abstractNum>
  <w:abstractNum w:abstractNumId="48">
    <w:nsid w:val="42C296BD"/>
    <w:multiLevelType w:val="hybridMultilevel"/>
    <w:lvl w:ilvl="0">
      <w:lvlJc w:val="left"/>
      <w:lvlText w:val="(%1)"/>
      <w:numFmt w:val="decimal"/>
      <w:start w:val="9"/>
    </w:lvl>
    <w:lvl w:ilvl="1">
      <w:lvlJc w:val="left"/>
      <w:lvlText w:val="%2"/>
      <w:numFmt w:val="decimal"/>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1">
    <w:nsid w:val="661E3F1E"/>
    <w:multiLevelType w:val="hybridMultilevel"/>
    <w:lvl w:ilvl="0">
      <w:lvlJc w:val="left"/>
      <w:lvlText w:val="%1"/>
      <w:numFmt w:val="decimal"/>
      <w:start w:val="1"/>
    </w:lvl>
    <w:lvl w:ilvl="1">
      <w:lvlJc w:val="left"/>
      <w:lvlText w:val="(%2)"/>
      <w:numFmt w:val="decimal"/>
      <w:start w:val="8"/>
    </w:lvl>
  </w:abstractNum>
  <w:abstractNum w:abstractNumId="52">
    <w:nsid w:val="5DC79EA8"/>
    <w:multiLevelType w:val="hybridMultilevel"/>
    <w:lvl w:ilvl="0">
      <w:lvlJc w:val="left"/>
      <w:lvlText w:val="(%1)"/>
      <w:numFmt w:val="decimal"/>
      <w:start w:val="9"/>
    </w:lvl>
    <w:lvl w:ilvl="1">
      <w:lvlJc w:val="left"/>
      <w:lvlText w:val="%2"/>
      <w:numFmt w:val="decimal"/>
      <w:start w:val="1"/>
    </w:lvl>
  </w:abstractNum>
  <w:abstractNum w:abstractNumId="53">
    <w:nsid w:val="540A471C"/>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4">
    <w:nsid w:val="7BD3EE7B"/>
    <w:multiLevelType w:val="hybridMultilevel"/>
    <w:lvl w:ilvl="0">
      <w:lvlJc w:val="left"/>
      <w:lvlText w:val="%1"/>
      <w:numFmt w:val="decimal"/>
      <w:start w:val="1"/>
    </w:lvl>
    <w:lvl w:ilvl="1">
      <w:lvlJc w:val="left"/>
      <w:lvlText w:val="(%2)"/>
      <w:numFmt w:val="decimal"/>
      <w:start w:val="8"/>
    </w:lvl>
  </w:abstractNum>
  <w:abstractNum w:abstractNumId="55">
    <w:nsid w:val="51D9C564"/>
    <w:multiLevelType w:val="hybridMultilevel"/>
    <w:lvl w:ilvl="0">
      <w:lvlJc w:val="left"/>
      <w:lvlText w:val="(%1)"/>
      <w:numFmt w:val="decimal"/>
      <w:start w:val="9"/>
    </w:lvl>
    <w:lvl w:ilvl="1">
      <w:lvlJc w:val="left"/>
      <w:lvlText w:val="%2"/>
      <w:numFmt w:val="decimal"/>
      <w:start w:val="1"/>
    </w:lvl>
  </w:abstractNum>
  <w:abstractNum w:abstractNumId="56">
    <w:nsid w:val="613EFDC5"/>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7">
    <w:nsid w:val="BF72B14"/>
    <w:multiLevelType w:val="hybridMultilevel"/>
    <w:lvl w:ilvl="0">
      <w:lvlJc w:val="left"/>
      <w:lvlText w:val="%1"/>
      <w:numFmt w:val="decimal"/>
      <w:start w:val="1"/>
    </w:lvl>
    <w:lvl w:ilvl="1">
      <w:lvlJc w:val="left"/>
      <w:lvlText w:val="(%2)"/>
      <w:numFmt w:val="decimal"/>
      <w:start w:val="8"/>
    </w:lvl>
  </w:abstractNum>
  <w:abstractNum w:abstractNumId="58">
    <w:nsid w:val="11447B73"/>
    <w:multiLevelType w:val="hybridMultilevel"/>
    <w:lvl w:ilvl="0">
      <w:lvlJc w:val="left"/>
      <w:lvlText w:val="(%1)"/>
      <w:numFmt w:val="decimal"/>
      <w:start w:val="9"/>
    </w:lvl>
    <w:lvl w:ilvl="1">
      <w:lvlJc w:val="left"/>
      <w:lvlText w:val="%2"/>
      <w:numFmt w:val="decimal"/>
      <w:start w:val="1"/>
    </w:lvl>
  </w:abstractNum>
  <w:abstractNum w:abstractNumId="59">
    <w:nsid w:val="42963E5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0">
    <w:nsid w:val="A0382C5"/>
    <w:multiLevelType w:val="hybridMultilevel"/>
    <w:lvl w:ilvl="0">
      <w:lvlJc w:val="left"/>
      <w:lvlText w:val="%1"/>
      <w:numFmt w:val="decimal"/>
      <w:start w:val="1"/>
    </w:lvl>
    <w:lvl w:ilvl="1">
      <w:lvlJc w:val="left"/>
      <w:lvlText w:val="(%2)"/>
      <w:numFmt w:val="decimal"/>
      <w:start w:val="8"/>
    </w:lvl>
  </w:abstractNum>
  <w:abstractNum w:abstractNumId="61">
    <w:nsid w:val="8F2B15E"/>
    <w:multiLevelType w:val="hybridMultilevel"/>
    <w:lvl w:ilvl="0">
      <w:lvlJc w:val="left"/>
      <w:lvlText w:val="(%1)"/>
      <w:numFmt w:val="decimal"/>
      <w:start w:val="9"/>
    </w:lvl>
    <w:lvl w:ilvl="1">
      <w:lvlJc w:val="left"/>
      <w:lvlText w:val="%2"/>
      <w:numFmt w:val="decimal"/>
      <w:start w:val="1"/>
    </w:lvl>
  </w:abstractNum>
  <w:abstractNum w:abstractNumId="62">
    <w:nsid w:val="1A32234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3">
    <w:nsid w:val="3B0FD379"/>
    <w:multiLevelType w:val="hybridMultilevel"/>
    <w:lvl w:ilvl="0">
      <w:lvlJc w:val="left"/>
      <w:lvlText w:val="%1"/>
      <w:numFmt w:val="decimal"/>
      <w:start w:val="1"/>
    </w:lvl>
    <w:lvl w:ilvl="1">
      <w:lvlJc w:val="left"/>
      <w:lvlText w:val="(%2)"/>
      <w:numFmt w:val="decimal"/>
      <w:start w:val="8"/>
    </w:lvl>
  </w:abstractNum>
  <w:abstractNum w:abstractNumId="64">
    <w:nsid w:val="68EB2F63"/>
    <w:multiLevelType w:val="hybridMultilevel"/>
    <w:lvl w:ilvl="0">
      <w:lvlJc w:val="left"/>
      <w:lvlText w:val="(%1)"/>
      <w:numFmt w:val="decimal"/>
      <w:start w:val="9"/>
    </w:lvl>
    <w:lvl w:ilvl="1">
      <w:lvlJc w:val="left"/>
      <w:lvlText w:val="%2"/>
      <w:numFmt w:val="decimal"/>
      <w:start w:val="1"/>
    </w:lvl>
  </w:abstractNum>
  <w:abstractNum w:abstractNumId="65">
    <w:nsid w:val="4962813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6">
    <w:nsid w:val="60B6DF70"/>
    <w:multiLevelType w:val="hybridMultilevel"/>
    <w:lvl w:ilvl="0">
      <w:lvlJc w:val="left"/>
      <w:lvlText w:val="%1"/>
      <w:numFmt w:val="decimal"/>
      <w:start w:val="1"/>
    </w:lvl>
    <w:lvl w:ilvl="1">
      <w:lvlJc w:val="left"/>
      <w:lvlText w:val="(%2)"/>
      <w:numFmt w:val="decimal"/>
      <w:start w:val="8"/>
    </w:lvl>
  </w:abstractNum>
  <w:abstractNum w:abstractNumId="67">
    <w:nsid w:val="6A5EE64"/>
    <w:multiLevelType w:val="hybridMultilevel"/>
    <w:lvl w:ilvl="0">
      <w:lvlJc w:val="left"/>
      <w:lvlText w:val="(%1)"/>
      <w:numFmt w:val="decimal"/>
      <w:start w:val="9"/>
    </w:lvl>
    <w:lvl w:ilvl="1">
      <w:lvlJc w:val="left"/>
      <w:lvlText w:val="%2"/>
      <w:numFmt w:val="decimal"/>
      <w:start w:val="1"/>
    </w:lvl>
  </w:abstractNum>
  <w:abstractNum w:abstractNumId="68">
    <w:nsid w:val="1433062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9">
    <w:nsid w:val="7FFFCA11"/>
    <w:multiLevelType w:val="hybridMultilevel"/>
    <w:lvl w:ilvl="0">
      <w:lvlJc w:val="left"/>
      <w:lvlText w:val="%1"/>
      <w:numFmt w:val="decimal"/>
      <w:start w:val="1"/>
    </w:lvl>
    <w:lvl w:ilvl="1">
      <w:lvlJc w:val="left"/>
      <w:lvlText w:val="(%2)"/>
      <w:numFmt w:val="decimal"/>
      <w:start w:val="8"/>
    </w:lvl>
  </w:abstractNum>
  <w:abstractNum w:abstractNumId="70">
    <w:nsid w:val="1A27709E"/>
    <w:multiLevelType w:val="hybridMultilevel"/>
    <w:lvl w:ilvl="0">
      <w:lvlJc w:val="left"/>
      <w:lvlText w:val="(%1)"/>
      <w:numFmt w:val="decimal"/>
      <w:start w:val="9"/>
    </w:lvl>
    <w:lvl w:ilvl="1">
      <w:lvlJc w:val="left"/>
      <w:lvlText w:val="%2"/>
      <w:numFmt w:val="decimal"/>
      <w:start w:val="1"/>
    </w:lvl>
  </w:abstractNum>
  <w:abstractNum w:abstractNumId="71">
    <w:nsid w:val="71EA1109"/>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72">
    <w:nsid w:val="100F59DC"/>
    <w:multiLevelType w:val="hybridMultilevel"/>
    <w:lvl w:ilvl="0">
      <w:lvlJc w:val="left"/>
      <w:lvlText w:val="%1"/>
      <w:numFmt w:val="decimal"/>
      <w:start w:val="1"/>
    </w:lvl>
    <w:lvl w:ilvl="1">
      <w:lvlJc w:val="left"/>
      <w:lvlText w:val="(%2)"/>
      <w:numFmt w:val="decimal"/>
      <w:start w:val="8"/>
    </w:lvl>
  </w:abstractNum>
  <w:abstractNum w:abstractNumId="73">
    <w:nsid w:val="7FB7E0AA"/>
    <w:multiLevelType w:val="hybridMultilevel"/>
    <w:lvl w:ilvl="0">
      <w:lvlJc w:val="left"/>
      <w:lvlText w:val="(%1)"/>
      <w:numFmt w:val="decimal"/>
      <w:start w:val="9"/>
    </w:lvl>
    <w:lvl w:ilvl="1">
      <w:lvlJc w:val="left"/>
      <w:lvlText w:val="%2"/>
      <w:numFmt w:val="decimal"/>
      <w:start w:val="1"/>
    </w:lvl>
  </w:abstractNum>
  <w:abstractNum w:abstractNumId="74">
    <w:nsid w:val="6EB5BD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75">
    <w:nsid w:val="6F6DD9AC"/>
    <w:multiLevelType w:val="hybridMultilevel"/>
    <w:lvl w:ilvl="0">
      <w:lvlJc w:val="left"/>
      <w:lvlText w:val="%1"/>
      <w:numFmt w:val="decimal"/>
      <w:start w:val="1"/>
    </w:lvl>
    <w:lvl w:ilvl="1">
      <w:lvlJc w:val="left"/>
      <w:lvlText w:val="(%2)"/>
      <w:numFmt w:val="decimal"/>
      <w:start w:val="8"/>
    </w:lvl>
  </w:abstractNum>
  <w:abstractNum w:abstractNumId="76">
    <w:nsid w:val="94211F2"/>
    <w:multiLevelType w:val="hybridMultilevel"/>
    <w:lvl w:ilvl="0">
      <w:lvlJc w:val="left"/>
      <w:lvlText w:val="(%1)"/>
      <w:numFmt w:val="decimal"/>
      <w:start w:val="9"/>
    </w:lvl>
    <w:lvl w:ilvl="1">
      <w:lvlJc w:val="left"/>
      <w:lvlText w:val="%2"/>
      <w:numFmt w:val="decimal"/>
      <w:start w:val="1"/>
    </w:lvl>
  </w:abstractNum>
  <w:abstractNum w:abstractNumId="77">
    <w:nsid w:val="885E1B"/>
    <w:multiLevelType w:val="hybridMultilevel"/>
    <w:lvl w:ilvl="0">
      <w:lvlJc w:val="left"/>
      <w:lvlText w:val="(%1)"/>
      <w:numFmt w:val="decimal"/>
      <w:start w:val="12"/>
    </w:lvl>
  </w:abstractNum>
  <w:abstractNum w:abstractNumId="78">
    <w:nsid w:val="76272110"/>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79">
    <w:nsid w:val="4C04A8AF"/>
    <w:multiLevelType w:val="hybridMultilevel"/>
    <w:lvl w:ilvl="0">
      <w:lvlJc w:val="left"/>
      <w:lvlText w:val="%1"/>
      <w:numFmt w:val="decimal"/>
      <w:start w:val="1"/>
    </w:lvl>
    <w:lvl w:ilvl="1">
      <w:lvlJc w:val="left"/>
      <w:lvlText w:val="(%2)"/>
      <w:numFmt w:val="decimal"/>
      <w:start w:val="8"/>
    </w:lvl>
  </w:abstractNum>
  <w:abstractNum w:abstractNumId="80">
    <w:nsid w:val="1716703B"/>
    <w:multiLevelType w:val="hybridMultilevel"/>
    <w:lvl w:ilvl="0">
      <w:lvlJc w:val="left"/>
      <w:lvlText w:val="(%1)"/>
      <w:numFmt w:val="decimal"/>
      <w:start w:val="9"/>
    </w:lvl>
    <w:lvl w:ilvl="1">
      <w:lvlJc w:val="left"/>
      <w:lvlText w:val="%2"/>
      <w:numFmt w:val="decimal"/>
      <w:start w:val="1"/>
    </w:lvl>
  </w:abstractNum>
  <w:abstractNum w:abstractNumId="81">
    <w:nsid w:val="14E17E3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82">
    <w:nsid w:val="3222E7CD"/>
    <w:multiLevelType w:val="hybridMultilevel"/>
    <w:lvl w:ilvl="0">
      <w:lvlJc w:val="left"/>
      <w:lvlText w:val="%1"/>
      <w:numFmt w:val="decimal"/>
      <w:start w:val="1"/>
    </w:lvl>
    <w:lvl w:ilvl="1">
      <w:lvlJc w:val="left"/>
      <w:lvlText w:val="(%2)"/>
      <w:numFmt w:val="decimal"/>
      <w:start w:val="8"/>
    </w:lvl>
  </w:abstractNum>
  <w:abstractNum w:abstractNumId="83">
    <w:nsid w:val="74DE0EE3"/>
    <w:multiLevelType w:val="hybridMultilevel"/>
    <w:lvl w:ilvl="0">
      <w:lvlJc w:val="left"/>
      <w:lvlText w:val="(%1)"/>
      <w:numFmt w:val="decimal"/>
      <w:start w:val="9"/>
    </w:lvl>
    <w:lvl w:ilvl="1">
      <w:lvlJc w:val="left"/>
      <w:lvlText w:val="%2"/>
      <w:numFmt w:val="decimal"/>
      <w:start w:val="1"/>
    </w:lvl>
  </w:abstractNum>
  <w:abstractNum w:abstractNumId="84">
    <w:nsid w:val="68EBC550"/>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85">
    <w:nsid w:val="2DF6D648"/>
    <w:multiLevelType w:val="hybridMultilevel"/>
    <w:lvl w:ilvl="0">
      <w:lvlJc w:val="left"/>
      <w:lvlText w:val="%1"/>
      <w:numFmt w:val="decimal"/>
      <w:start w:val="1"/>
    </w:lvl>
    <w:lvl w:ilvl="1">
      <w:lvlJc w:val="left"/>
      <w:lvlText w:val="(%2)"/>
      <w:numFmt w:val="decimal"/>
      <w:start w:val="8"/>
    </w:lvl>
  </w:abstractNum>
  <w:abstractNum w:abstractNumId="86">
    <w:nsid w:val="46B7D447"/>
    <w:multiLevelType w:val="hybridMultilevel"/>
    <w:lvl w:ilvl="0">
      <w:lvlJc w:val="left"/>
      <w:lvlText w:val="(%1)"/>
      <w:numFmt w:val="decimal"/>
      <w:start w:val="9"/>
    </w:lvl>
    <w:lvl w:ilvl="1">
      <w:lvlJc w:val="left"/>
      <w:lvlText w:val="%2"/>
      <w:numFmt w:val="decimal"/>
      <w:start w:val="1"/>
    </w:lvl>
  </w:abstractNum>
  <w:abstractNum w:abstractNumId="87">
    <w:nsid w:val="4A2AC315"/>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88">
    <w:nsid w:val="39EE015C"/>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89">
    <w:nsid w:val="57FC4FBB"/>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90">
    <w:nsid w:val="CC1016F"/>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91">
    <w:nsid w:val="43F18422"/>
    <w:multiLevelType w:val="hybridMultilevel"/>
    <w:lvl w:ilvl="0">
      <w:lvlJc w:val="left"/>
      <w:lvlText w:val="%1"/>
      <w:numFmt w:val="decimal"/>
      <w:start w:val="1"/>
    </w:lvl>
    <w:lvl w:ilvl="1">
      <w:lvlJc w:val="left"/>
      <w:lvlText w:val="(%2)"/>
      <w:numFmt w:val="decimal"/>
      <w:start w:val="8"/>
    </w:lvl>
  </w:abstractNum>
  <w:abstractNum w:abstractNumId="92">
    <w:nsid w:val="60EF0119"/>
    <w:multiLevelType w:val="hybridMultilevel"/>
    <w:lvl w:ilvl="0">
      <w:lvlJc w:val="left"/>
      <w:lvlText w:val="(%1)"/>
      <w:numFmt w:val="decimal"/>
      <w:start w:val="9"/>
    </w:lvl>
    <w:lvl w:ilvl="1">
      <w:lvlJc w:val="left"/>
      <w:lvlText w:val="%2"/>
      <w:numFmt w:val="decimal"/>
      <w:start w:val="1"/>
    </w:lvl>
  </w:abstractNum>
  <w:abstractNum w:abstractNumId="93">
    <w:nsid w:val="26F324BA"/>
    <w:multiLevelType w:val="hybridMultilevel"/>
    <w:lvl w:ilvl="0">
      <w:lvlJc w:val="left"/>
      <w:lvlText w:val="(%1)"/>
      <w:numFmt w:val="lowerRoman"/>
      <w:start w:val="3"/>
    </w:lvl>
  </w:abstractNum>
  <w:abstractNum w:abstractNumId="94">
    <w:nsid w:val="7F01579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2022-02-12T01:31:08Z</dcterms:created>
  <dcterms:modified xsi:type="dcterms:W3CDTF">2022-02-12T01:31:08Z</dcterms:modified>
</cp:coreProperties>
</file>