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18)*</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CREDICORP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Common Shares, par value $5.00 per share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G2519Y108</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300" w:hanging="320"/>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 “Act”)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ind w:left="580" w:right="7680" w:hanging="572"/>
        <w:spacing w:after="0" w:line="555" w:lineRule="auto"/>
        <w:tabs>
          <w:tab w:leader="none" w:pos="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Ursula Martina Bernard Valderrama</w:t>
      </w: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20" w:hanging="245"/>
        <w:spacing w:after="0" w:line="207" w:lineRule="exact"/>
        <w:tabs>
          <w:tab w:leader="none" w:pos="8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40" w:hanging="265"/>
        <w:spacing w:after="0" w:line="207" w:lineRule="exact"/>
        <w:tabs>
          <w:tab w:leader="none" w:pos="84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80" w:right="6700" w:hanging="572"/>
        <w:spacing w:after="0" w:line="524"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0" w:right="6960" w:hanging="564"/>
        <w:spacing w:after="0" w:line="524" w:lineRule="auto"/>
        <w:tabs>
          <w:tab w:leader="none" w:pos="22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20" w:type="dxa"/>
            <w:vAlign w:val="bottom"/>
          </w:tcPr>
          <w:p>
            <w:pPr>
              <w:spacing w:after="0"/>
              <w:rPr>
                <w:sz w:val="18"/>
                <w:szCs w:val="18"/>
                <w:color w:val="auto"/>
              </w:rPr>
            </w:pPr>
          </w:p>
        </w:tc>
        <w:tc>
          <w:tcPr>
            <w:tcW w:w="9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4,692</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20" w:type="dxa"/>
            <w:vAlign w:val="bottom"/>
          </w:tcPr>
          <w:p>
            <w:pPr>
              <w:spacing w:after="0"/>
              <w:rPr>
                <w:sz w:val="18"/>
                <w:szCs w:val="18"/>
                <w:color w:val="auto"/>
              </w:rPr>
            </w:pPr>
          </w:p>
        </w:tc>
        <w:tc>
          <w:tcPr>
            <w:tcW w:w="9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2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20" w:type="dxa"/>
            <w:vAlign w:val="bottom"/>
          </w:tcPr>
          <w:p>
            <w:pPr>
              <w:spacing w:after="0"/>
              <w:rPr>
                <w:sz w:val="18"/>
                <w:szCs w:val="18"/>
                <w:color w:val="auto"/>
              </w:rPr>
            </w:pP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2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0" w:right="6260" w:hanging="564"/>
        <w:spacing w:after="0" w:line="524" w:lineRule="auto"/>
        <w:tabs>
          <w:tab w:leader="none" w:pos="2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4,692</w:t>
      </w:r>
    </w:p>
    <w:p>
      <w:pPr>
        <w:ind w:left="580" w:right="3700" w:hanging="572"/>
        <w:spacing w:after="0" w:line="524"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4,692</w:t>
      </w: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80" w:right="5320" w:hanging="572"/>
        <w:spacing w:after="0" w:line="524"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0.005%</w:t>
      </w:r>
    </w:p>
    <w:p>
      <w:pPr>
        <w:ind w:left="580" w:right="6020" w:hanging="572"/>
        <w:spacing w:after="0" w:line="537"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412115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60" w:top="941" w:right="339" w:bottom="1440" w:gutter="0" w:footer="0" w:header="0"/>
        </w:sectPr>
      </w:pPr>
    </w:p>
    <w:bookmarkStart w:id="2" w:name="page3"/>
    <w:bookmarkEnd w:id="2"/>
    <w:p>
      <w:pPr>
        <w:ind w:left="580" w:right="7680" w:hanging="527"/>
        <w:spacing w:after="0" w:line="555" w:lineRule="auto"/>
        <w:tabs>
          <w:tab w:leader="none" w:pos="5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Grupo Rosta Internacional S.A.</w:t>
      </w: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20" w:hanging="245"/>
        <w:spacing w:after="0" w:line="207" w:lineRule="exact"/>
        <w:tabs>
          <w:tab w:leader="none" w:pos="820" w:val="left"/>
        </w:tabs>
        <w:numPr>
          <w:ilvl w:val="2"/>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40" w:hanging="265"/>
        <w:spacing w:after="0" w:line="207" w:lineRule="exact"/>
        <w:tabs>
          <w:tab w:leader="none" w:pos="840" w:val="left"/>
        </w:tabs>
        <w:numPr>
          <w:ilvl w:val="2"/>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80" w:right="6700" w:hanging="572"/>
        <w:spacing w:after="0" w:line="524"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Panama</w:t>
      </w:r>
    </w:p>
    <w:p>
      <w:pPr>
        <w:ind w:left="2260" w:right="6960" w:hanging="564"/>
        <w:spacing w:after="0" w:line="524" w:lineRule="auto"/>
        <w:tabs>
          <w:tab w:leader="none" w:pos="226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4,314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20" w:type="dxa"/>
            <w:vAlign w:val="bottom"/>
          </w:tcPr>
          <w:p>
            <w:pPr>
              <w:spacing w:after="0"/>
              <w:rPr>
                <w:sz w:val="18"/>
                <w:szCs w:val="18"/>
                <w:color w:val="auto"/>
              </w:rPr>
            </w:pPr>
          </w:p>
        </w:tc>
        <w:tc>
          <w:tcPr>
            <w:tcW w:w="9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20" w:type="dxa"/>
            <w:vAlign w:val="bottom"/>
          </w:tcPr>
          <w:p>
            <w:pPr>
              <w:spacing w:after="0"/>
              <w:rPr>
                <w:sz w:val="18"/>
                <w:szCs w:val="18"/>
                <w:color w:val="auto"/>
              </w:rPr>
            </w:pPr>
          </w:p>
        </w:tc>
        <w:tc>
          <w:tcPr>
            <w:tcW w:w="9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2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20" w:type="dxa"/>
            <w:vAlign w:val="bottom"/>
          </w:tcPr>
          <w:p>
            <w:pPr>
              <w:spacing w:after="0"/>
              <w:rPr>
                <w:sz w:val="18"/>
                <w:szCs w:val="18"/>
                <w:color w:val="auto"/>
              </w:rPr>
            </w:pPr>
          </w:p>
        </w:tc>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4,314</w:t>
            </w: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2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0" w:right="6260" w:hanging="564"/>
        <w:spacing w:after="0" w:line="524" w:lineRule="auto"/>
        <w:tabs>
          <w:tab w:leader="none" w:pos="2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ind w:left="580" w:right="3700" w:hanging="572"/>
        <w:spacing w:after="0" w:line="524"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4,314</w:t>
      </w: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80" w:right="5320" w:hanging="572"/>
        <w:spacing w:after="0" w:line="524"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0.005%</w:t>
      </w:r>
    </w:p>
    <w:p>
      <w:pPr>
        <w:ind w:left="580" w:right="6020" w:hanging="572"/>
        <w:spacing w:after="0" w:line="537"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412115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60" w:top="941" w:right="339" w:bottom="1440" w:gutter="0" w:footer="0" w:header="0"/>
        </w:sectPr>
      </w:pPr>
    </w:p>
    <w:bookmarkStart w:id="3" w:name="page4"/>
    <w:bookmarkEnd w:id="3"/>
    <w:p>
      <w:pPr>
        <w:jc w:val="both"/>
        <w:ind w:left="563" w:right="7600" w:hanging="563"/>
        <w:spacing w:after="0" w:line="524" w:lineRule="auto"/>
        <w:tabs>
          <w:tab w:leader="none" w:pos="5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Ana Silvia Guzman Portilla de Romero</w:t>
      </w:r>
    </w:p>
    <w:p>
      <w:pPr>
        <w:ind w:left="563" w:hanging="563"/>
        <w:spacing w:after="0"/>
        <w:tabs>
          <w:tab w:leader="none" w:pos="5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600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ind w:left="563" w:right="3680" w:hanging="563"/>
        <w:spacing w:after="0" w:line="524" w:lineRule="auto"/>
        <w:tabs>
          <w:tab w:leader="none" w:pos="5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600</w:t>
      </w:r>
    </w:p>
    <w:p>
      <w:pPr>
        <w:ind w:left="563" w:hanging="563"/>
        <w:spacing w:after="0"/>
        <w:tabs>
          <w:tab w:leader="none" w:pos="5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0.001%</w:t>
      </w:r>
    </w:p>
    <w:p>
      <w:pPr>
        <w:ind w:left="563" w:right="6020" w:hanging="563"/>
        <w:spacing w:after="0" w:line="537" w:lineRule="auto"/>
        <w:tabs>
          <w:tab w:leader="none" w:pos="5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4" w:name="page5"/>
    <w:bookmarkEnd w:id="4"/>
    <w:p>
      <w:pPr>
        <w:ind w:left="620" w:right="7660" w:hanging="563"/>
        <w:spacing w:after="0" w:line="524"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High Inter Projects, Corp.*</w:t>
      </w:r>
    </w:p>
    <w:p>
      <w:pPr>
        <w:ind w:left="620" w:hanging="563"/>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60" w:hanging="236"/>
        <w:spacing w:after="0" w:line="207" w:lineRule="exact"/>
        <w:tabs>
          <w:tab w:leader="none" w:pos="860" w:val="left"/>
        </w:tabs>
        <w:numPr>
          <w:ilvl w:val="1"/>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80" w:hanging="256"/>
        <w:spacing w:after="0" w:line="207" w:lineRule="exact"/>
        <w:tabs>
          <w:tab w:leader="none" w:pos="880" w:val="left"/>
        </w:tabs>
        <w:numPr>
          <w:ilvl w:val="1"/>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620" w:hanging="563"/>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620" w:right="6680" w:hanging="563"/>
        <w:spacing w:after="0" w:line="524"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Panama</w:t>
      </w:r>
    </w:p>
    <w:p>
      <w:pPr>
        <w:ind w:left="2320" w:right="6960" w:hanging="575"/>
        <w:spacing w:after="0" w:line="524" w:lineRule="auto"/>
        <w:tabs>
          <w:tab w:leader="none" w:pos="23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2,943,868</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2,943,868</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320" w:right="6240" w:hanging="575"/>
        <w:spacing w:after="0" w:line="524" w:lineRule="auto"/>
        <w:tabs>
          <w:tab w:leader="none" w:pos="23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ind w:left="620" w:right="3680" w:hanging="563"/>
        <w:spacing w:after="0" w:line="524" w:lineRule="auto"/>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2,943,868</w:t>
      </w:r>
    </w:p>
    <w:p>
      <w:pPr>
        <w:ind w:left="620" w:hanging="563"/>
        <w:spacing w:after="0"/>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620" w:hanging="563"/>
        <w:spacing w:after="0"/>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PERCENT OF CLASS REPRESENTED BY AMOUNT IN ROW (9)</w:t>
      </w:r>
    </w:p>
    <w:p>
      <w:pPr>
        <w:spacing w:after="0" w:line="229"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3.119%</w:t>
      </w:r>
    </w:p>
    <w:p>
      <w:pPr>
        <w:spacing w:after="0" w:line="261" w:lineRule="exact"/>
        <w:rPr>
          <w:rFonts w:ascii="Times New Roman" w:cs="Times New Roman" w:eastAsia="Times New Roman" w:hAnsi="Times New Roman"/>
          <w:sz w:val="18"/>
          <w:szCs w:val="18"/>
          <w:color w:val="auto"/>
        </w:rPr>
      </w:pPr>
    </w:p>
    <w:p>
      <w:pPr>
        <w:ind w:left="620" w:right="6020" w:hanging="563"/>
        <w:spacing w:after="0" w:line="537" w:lineRule="auto"/>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CO</w:t>
      </w:r>
    </w:p>
    <w:p>
      <w:pPr>
        <w:spacing w:after="0" w:line="171" w:lineRule="exact"/>
        <w:rPr>
          <w:rFonts w:ascii="Times New Roman" w:cs="Times New Roman" w:eastAsia="Times New Roman" w:hAnsi="Times New Roman"/>
          <w:sz w:val="18"/>
          <w:szCs w:val="18"/>
          <w:color w:val="auto"/>
        </w:rPr>
      </w:pPr>
    </w:p>
    <w:p>
      <w:pPr>
        <w:ind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High Inter Projects, Corp. is owned and controlled by various members of the Romero family, which includes Dionisio Romero Paoletti, Calixto Romero Guzmán, José Antonio Onrubia Holder and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5" w:name="page6"/>
    <w:bookmarkEnd w:id="5"/>
    <w:p>
      <w:pPr>
        <w:ind w:left="563" w:right="7660" w:hanging="563"/>
        <w:spacing w:after="0" w:line="524" w:lineRule="auto"/>
        <w:tabs>
          <w:tab w:leader="none" w:pos="5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Teresa Holder de Onrubia</w:t>
      </w:r>
    </w:p>
    <w:p>
      <w:pPr>
        <w:ind w:left="563" w:hanging="563"/>
        <w:spacing w:after="0"/>
        <w:tabs>
          <w:tab w:leader="none" w:pos="5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41,116</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41,116</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ind w:left="563" w:right="3680" w:hanging="563"/>
        <w:spacing w:after="0" w:line="524" w:lineRule="auto"/>
        <w:tabs>
          <w:tab w:leader="none" w:pos="5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41,116</w:t>
      </w:r>
    </w:p>
    <w:p>
      <w:pPr>
        <w:ind w:left="563" w:hanging="563"/>
        <w:spacing w:after="0"/>
        <w:tabs>
          <w:tab w:leader="none" w:pos="5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0.044%</w:t>
      </w:r>
    </w:p>
    <w:p>
      <w:pPr>
        <w:ind w:left="563" w:right="6020" w:hanging="563"/>
        <w:spacing w:after="0" w:line="537" w:lineRule="auto"/>
        <w:tabs>
          <w:tab w:leader="none" w:pos="5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6" w:name="page7"/>
    <w:bookmarkEnd w:id="6"/>
    <w:p>
      <w:pPr>
        <w:ind w:left="563" w:right="7660" w:hanging="563"/>
        <w:spacing w:after="0" w:line="524" w:lineRule="auto"/>
        <w:tabs>
          <w:tab w:leader="none" w:pos="5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Inversiones Casa Real S.A.</w:t>
      </w:r>
    </w:p>
    <w:p>
      <w:pPr>
        <w:ind w:left="563" w:hanging="563"/>
        <w:spacing w:after="0"/>
        <w:tabs>
          <w:tab w:leader="none" w:pos="5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Panama</w:t>
      </w:r>
    </w:p>
    <w:p>
      <w:pPr>
        <w:ind w:left="2263" w:right="6960" w:hanging="575"/>
        <w:spacing w:after="0" w:line="524" w:lineRule="auto"/>
        <w:tabs>
          <w:tab w:leader="none" w:pos="2263"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3,000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ind w:left="563" w:right="3680" w:hanging="563"/>
        <w:spacing w:after="0" w:line="524" w:lineRule="auto"/>
        <w:tabs>
          <w:tab w:leader="none" w:pos="5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3,000</w:t>
      </w:r>
    </w:p>
    <w:p>
      <w:pPr>
        <w:ind w:left="563" w:hanging="563"/>
        <w:spacing w:after="0"/>
        <w:tabs>
          <w:tab w:leader="none" w:pos="5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0.003%</w:t>
      </w:r>
    </w:p>
    <w:p>
      <w:pPr>
        <w:ind w:left="563" w:right="6020" w:hanging="563"/>
        <w:spacing w:after="0" w:line="537" w:lineRule="auto"/>
        <w:tabs>
          <w:tab w:leader="none" w:pos="5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7" w:name="page8"/>
    <w:bookmarkEnd w:id="7"/>
    <w:p>
      <w:pPr>
        <w:ind w:left="620" w:right="7660" w:hanging="563"/>
        <w:spacing w:after="0" w:line="524"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Inversiones Piuranas S.A.*</w:t>
      </w:r>
    </w:p>
    <w:p>
      <w:pPr>
        <w:ind w:left="620" w:hanging="563"/>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60" w:hanging="236"/>
        <w:spacing w:after="0" w:line="207" w:lineRule="exact"/>
        <w:tabs>
          <w:tab w:leader="none" w:pos="860" w:val="left"/>
        </w:tabs>
        <w:numPr>
          <w:ilvl w:val="1"/>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80" w:hanging="256"/>
        <w:spacing w:after="0" w:line="207" w:lineRule="exact"/>
        <w:tabs>
          <w:tab w:leader="none" w:pos="880" w:val="left"/>
        </w:tabs>
        <w:numPr>
          <w:ilvl w:val="1"/>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620" w:hanging="563"/>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620" w:right="6680" w:hanging="563"/>
        <w:spacing w:after="0" w:line="524"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320" w:right="6960" w:hanging="575"/>
        <w:spacing w:after="0" w:line="524" w:lineRule="auto"/>
        <w:tabs>
          <w:tab w:leader="none" w:pos="232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158,000</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158,000</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320" w:right="6240" w:hanging="575"/>
        <w:spacing w:after="0" w:line="524" w:lineRule="auto"/>
        <w:tabs>
          <w:tab w:leader="none" w:pos="23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ind w:left="620" w:right="3680" w:hanging="563"/>
        <w:spacing w:after="0" w:line="524"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158,000</w:t>
      </w:r>
    </w:p>
    <w:p>
      <w:pPr>
        <w:ind w:left="620" w:hanging="563"/>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620" w:right="5300" w:hanging="563"/>
        <w:spacing w:after="0" w:line="524"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0.167%</w:t>
      </w:r>
    </w:p>
    <w:p>
      <w:pPr>
        <w:ind w:left="620" w:right="6020" w:hanging="563"/>
        <w:spacing w:after="0" w:line="537"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CO</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*Inversiones Piuranas S.A. is owned and controlled by various members of the Romero family, which includes Dionisio Romero Paoletti, Calixto Romero Guzmán, José Antonio Onrubia Holder and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 w:name="page9"/>
    <w:bookmarkEnd w:id="8"/>
    <w:p>
      <w:pPr>
        <w:ind w:left="620" w:right="7660" w:hanging="563"/>
        <w:spacing w:after="0" w:line="524"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La Roncadora S.A.*</w:t>
      </w:r>
    </w:p>
    <w:p>
      <w:pPr>
        <w:ind w:left="620" w:hanging="563"/>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60" w:hanging="236"/>
        <w:spacing w:after="0" w:line="207" w:lineRule="exact"/>
        <w:tabs>
          <w:tab w:leader="none" w:pos="860" w:val="left"/>
        </w:tabs>
        <w:numPr>
          <w:ilvl w:val="1"/>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80" w:hanging="256"/>
        <w:spacing w:after="0" w:line="207" w:lineRule="exact"/>
        <w:tabs>
          <w:tab w:leader="none" w:pos="880" w:val="left"/>
        </w:tabs>
        <w:numPr>
          <w:ilvl w:val="1"/>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620" w:hanging="563"/>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620" w:right="6680" w:hanging="563"/>
        <w:spacing w:after="0" w:line="524"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Panama</w:t>
      </w:r>
    </w:p>
    <w:p>
      <w:pPr>
        <w:ind w:left="2320" w:right="6960" w:hanging="575"/>
        <w:spacing w:after="0" w:line="524" w:lineRule="auto"/>
        <w:tabs>
          <w:tab w:leader="none" w:pos="23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40,090</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40,090</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320" w:right="6240" w:hanging="575"/>
        <w:spacing w:after="0" w:line="524" w:lineRule="auto"/>
        <w:tabs>
          <w:tab w:leader="none" w:pos="23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ind w:left="620" w:right="3680" w:hanging="563"/>
        <w:spacing w:after="0" w:line="524"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40,090</w:t>
      </w:r>
    </w:p>
    <w:p>
      <w:pPr>
        <w:ind w:left="620" w:hanging="563"/>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620" w:right="5300" w:hanging="563"/>
        <w:spacing w:after="0" w:line="524"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0.042%</w:t>
      </w:r>
    </w:p>
    <w:p>
      <w:pPr>
        <w:ind w:left="620" w:right="6020" w:hanging="563"/>
        <w:spacing w:after="0" w:line="537"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CO</w:t>
      </w:r>
    </w:p>
    <w:p>
      <w:pPr>
        <w:spacing w:after="0" w:line="1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*La Roncadora S.A. is controlled by various members of the Onrubia Holder family, which includes José Antonio Onrubia Holder, Eduardo Onrubia Holder, Luis Fernando Martin Onrubia Holder, and María Inmaculada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9" w:name="page10"/>
    <w:bookmarkEnd w:id="9"/>
    <w:p>
      <w:pPr>
        <w:ind w:left="563" w:right="7660" w:hanging="563"/>
        <w:spacing w:after="0" w:line="524" w:lineRule="auto"/>
        <w:tabs>
          <w:tab w:leader="none" w:pos="5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Eduardo Victoriano Onrubia Holder</w:t>
      </w:r>
    </w:p>
    <w:p>
      <w:pPr>
        <w:ind w:left="563" w:hanging="563"/>
        <w:spacing w:after="0"/>
        <w:tabs>
          <w:tab w:leader="none" w:pos="5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40,090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40,090</w:t>
      </w:r>
    </w:p>
    <w:p>
      <w:pPr>
        <w:ind w:left="563" w:right="3680" w:hanging="563"/>
        <w:spacing w:after="0" w:line="524" w:lineRule="auto"/>
        <w:tabs>
          <w:tab w:leader="none" w:pos="5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40,090</w:t>
      </w:r>
    </w:p>
    <w:p>
      <w:pPr>
        <w:ind w:left="563" w:hanging="563"/>
        <w:spacing w:after="0"/>
        <w:tabs>
          <w:tab w:leader="none" w:pos="5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0.042%</w:t>
      </w:r>
    </w:p>
    <w:p>
      <w:pPr>
        <w:ind w:left="563" w:right="6020" w:hanging="563"/>
        <w:spacing w:after="0" w:line="537" w:lineRule="auto"/>
        <w:tabs>
          <w:tab w:leader="none" w:pos="5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10" w:name="page11"/>
    <w:bookmarkEnd w:id="10"/>
    <w:p>
      <w:pPr>
        <w:ind w:left="563" w:right="7660" w:hanging="563"/>
        <w:spacing w:after="0" w:line="524" w:lineRule="auto"/>
        <w:tabs>
          <w:tab w:leader="none" w:pos="5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José Antonio Onrubia Holder</w:t>
      </w:r>
    </w:p>
    <w:p>
      <w:pPr>
        <w:ind w:left="563" w:hanging="563"/>
        <w:spacing w:after="0"/>
        <w:tabs>
          <w:tab w:leader="none" w:pos="5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169,612</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8,730,350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169,612</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8,730,350</w:t>
      </w:r>
    </w:p>
    <w:p>
      <w:pPr>
        <w:ind w:left="563" w:right="3680" w:hanging="563"/>
        <w:spacing w:after="0" w:line="524" w:lineRule="auto"/>
        <w:tabs>
          <w:tab w:leader="none" w:pos="5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8,899,962</w:t>
      </w:r>
    </w:p>
    <w:p>
      <w:pPr>
        <w:ind w:left="563" w:hanging="563"/>
        <w:spacing w:after="0"/>
        <w:tabs>
          <w:tab w:leader="none" w:pos="5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9.430%</w:t>
      </w:r>
    </w:p>
    <w:p>
      <w:pPr>
        <w:ind w:left="563" w:right="6020" w:hanging="563"/>
        <w:spacing w:after="0" w:line="537" w:lineRule="auto"/>
        <w:tabs>
          <w:tab w:leader="none" w:pos="5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11" w:name="page12"/>
    <w:bookmarkEnd w:id="11"/>
    <w:p>
      <w:pPr>
        <w:ind w:left="563" w:right="7600" w:hanging="563"/>
        <w:spacing w:after="0" w:line="555" w:lineRule="auto"/>
        <w:tabs>
          <w:tab w:leader="none" w:pos="56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Luis Fernando Martin Onrubia Holder</w:t>
      </w:r>
    </w:p>
    <w:p>
      <w:pPr>
        <w:ind w:left="563" w:hanging="563"/>
        <w:spacing w:after="0"/>
        <w:tabs>
          <w:tab w:leader="none" w:pos="5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40,090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40,090</w:t>
      </w:r>
    </w:p>
    <w:p>
      <w:pPr>
        <w:ind w:left="563" w:right="3680" w:hanging="563"/>
        <w:spacing w:after="0" w:line="524" w:lineRule="auto"/>
        <w:tabs>
          <w:tab w:leader="none" w:pos="5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40,090</w:t>
      </w:r>
    </w:p>
    <w:p>
      <w:pPr>
        <w:ind w:left="563" w:hanging="563"/>
        <w:spacing w:after="0"/>
        <w:tabs>
          <w:tab w:leader="none" w:pos="5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0.042%</w:t>
      </w:r>
    </w:p>
    <w:p>
      <w:pPr>
        <w:ind w:left="563" w:right="6020" w:hanging="563"/>
        <w:spacing w:after="0" w:line="537" w:lineRule="auto"/>
        <w:tabs>
          <w:tab w:leader="none" w:pos="5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12" w:name="page13"/>
    <w:bookmarkEnd w:id="12"/>
    <w:p>
      <w:pPr>
        <w:ind w:left="563" w:right="7660" w:hanging="563"/>
        <w:spacing w:after="0" w:line="524" w:lineRule="auto"/>
        <w:tabs>
          <w:tab w:leader="none" w:pos="5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María Inmaculada Onrubia Holder</w:t>
      </w:r>
    </w:p>
    <w:p>
      <w:pPr>
        <w:ind w:left="563" w:hanging="563"/>
        <w:spacing w:after="0"/>
        <w:tabs>
          <w:tab w:leader="none" w:pos="5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40,090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40,090</w:t>
      </w:r>
    </w:p>
    <w:p>
      <w:pPr>
        <w:ind w:left="563" w:right="3680" w:hanging="563"/>
        <w:spacing w:after="0" w:line="524" w:lineRule="auto"/>
        <w:tabs>
          <w:tab w:leader="none" w:pos="5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40,090</w:t>
      </w:r>
    </w:p>
    <w:p>
      <w:pPr>
        <w:ind w:left="563" w:hanging="563"/>
        <w:spacing w:after="0"/>
        <w:tabs>
          <w:tab w:leader="none" w:pos="5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0.042%</w:t>
      </w:r>
    </w:p>
    <w:p>
      <w:pPr>
        <w:ind w:left="563" w:right="6020" w:hanging="563"/>
        <w:spacing w:after="0" w:line="537" w:lineRule="auto"/>
        <w:tabs>
          <w:tab w:leader="none" w:pos="5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13" w:name="page14"/>
    <w:bookmarkEnd w:id="13"/>
    <w:p>
      <w:pPr>
        <w:ind w:left="620" w:right="7660" w:hanging="563"/>
        <w:spacing w:after="0" w:line="524"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Patrimonio Fideicometido Angolo*</w:t>
      </w:r>
    </w:p>
    <w:p>
      <w:pPr>
        <w:ind w:left="620" w:hanging="563"/>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60" w:hanging="236"/>
        <w:spacing w:after="0" w:line="207" w:lineRule="exact"/>
        <w:tabs>
          <w:tab w:leader="none" w:pos="860" w:val="left"/>
        </w:tabs>
        <w:numPr>
          <w:ilvl w:val="1"/>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80" w:hanging="256"/>
        <w:spacing w:after="0" w:line="207" w:lineRule="exact"/>
        <w:tabs>
          <w:tab w:leader="none" w:pos="880" w:val="left"/>
        </w:tabs>
        <w:numPr>
          <w:ilvl w:val="1"/>
          <w:numId w:val="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620" w:hanging="563"/>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620" w:right="6680" w:hanging="563"/>
        <w:spacing w:after="0" w:line="524"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320" w:right="6960" w:hanging="575"/>
        <w:spacing w:after="0" w:line="524" w:lineRule="auto"/>
        <w:tabs>
          <w:tab w:leader="none" w:pos="232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33,363</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33,363</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320" w:right="6240" w:hanging="575"/>
        <w:spacing w:after="0" w:line="524" w:lineRule="auto"/>
        <w:tabs>
          <w:tab w:leader="none" w:pos="23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ind w:left="660" w:right="3680" w:hanging="603"/>
        <w:spacing w:after="0" w:line="524" w:lineRule="auto"/>
        <w:tabs>
          <w:tab w:leader="none" w:pos="61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33,363</w:t>
      </w:r>
    </w:p>
    <w:p>
      <w:pPr>
        <w:ind w:left="620" w:hanging="563"/>
        <w:spacing w:after="0"/>
        <w:tabs>
          <w:tab w:leader="none" w:pos="6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620" w:hanging="563"/>
        <w:spacing w:after="0"/>
        <w:tabs>
          <w:tab w:leader="none" w:pos="6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PERCENT OF CLASS REPRESENTED BY AMOUNT IN ROW (9)</w:t>
      </w:r>
    </w:p>
    <w:p>
      <w:pPr>
        <w:spacing w:after="0" w:line="229"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0.035%</w:t>
      </w:r>
    </w:p>
    <w:p>
      <w:pPr>
        <w:spacing w:after="0" w:line="261" w:lineRule="exact"/>
        <w:rPr>
          <w:rFonts w:ascii="Times New Roman" w:cs="Times New Roman" w:eastAsia="Times New Roman" w:hAnsi="Times New Roman"/>
          <w:sz w:val="18"/>
          <w:szCs w:val="18"/>
          <w:color w:val="auto"/>
        </w:rPr>
      </w:pPr>
    </w:p>
    <w:p>
      <w:pPr>
        <w:ind w:left="620" w:right="6020" w:hanging="563"/>
        <w:spacing w:after="0" w:line="537" w:lineRule="auto"/>
        <w:tabs>
          <w:tab w:leader="none" w:pos="6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OO</w:t>
      </w:r>
    </w:p>
    <w:p>
      <w:pPr>
        <w:spacing w:after="0" w:line="17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Patrimonio Fideicometido Angolo is one of several trusts formed for the benefit of certain individuals who are members of the Romero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4" w:name="page15"/>
    <w:bookmarkEnd w:id="14"/>
    <w:p>
      <w:pPr>
        <w:ind w:left="620" w:right="7660" w:hanging="518"/>
        <w:spacing w:after="0" w:line="524" w:lineRule="auto"/>
        <w:tabs>
          <w:tab w:leader="none" w:pos="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Reverades Holding Inc.*</w:t>
      </w:r>
    </w:p>
    <w:p>
      <w:pPr>
        <w:ind w:left="620" w:hanging="563"/>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60" w:hanging="236"/>
        <w:spacing w:after="0" w:line="207" w:lineRule="exact"/>
        <w:tabs>
          <w:tab w:leader="none" w:pos="860" w:val="left"/>
        </w:tabs>
        <w:numPr>
          <w:ilvl w:val="2"/>
          <w:numId w:val="4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80" w:hanging="256"/>
        <w:spacing w:after="0" w:line="207" w:lineRule="exact"/>
        <w:tabs>
          <w:tab w:leader="none" w:pos="880" w:val="left"/>
        </w:tabs>
        <w:numPr>
          <w:ilvl w:val="2"/>
          <w:numId w:val="4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620" w:hanging="563"/>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620" w:right="6680" w:hanging="563"/>
        <w:spacing w:after="0" w:line="524" w:lineRule="auto"/>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Seychelles</w:t>
      </w:r>
    </w:p>
    <w:p>
      <w:pPr>
        <w:ind w:left="2320" w:right="6960" w:hanging="575"/>
        <w:spacing w:after="0" w:line="524" w:lineRule="auto"/>
        <w:tabs>
          <w:tab w:leader="none" w:pos="2320" w:val="left"/>
        </w:tabs>
        <w:numPr>
          <w:ilvl w:val="3"/>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838,712</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838,712</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320" w:right="6240" w:hanging="575"/>
        <w:spacing w:after="0" w:line="524" w:lineRule="auto"/>
        <w:tabs>
          <w:tab w:leader="none" w:pos="23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ind w:left="620" w:right="3680" w:hanging="563"/>
        <w:spacing w:after="0" w:line="524" w:lineRule="auto"/>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838,712</w:t>
      </w:r>
    </w:p>
    <w:p>
      <w:pPr>
        <w:ind w:left="620" w:hanging="563"/>
        <w:spacing w:after="0"/>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620" w:right="5300" w:hanging="563"/>
        <w:spacing w:after="0" w:line="524" w:lineRule="auto"/>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0.889%</w:t>
      </w:r>
    </w:p>
    <w:p>
      <w:pPr>
        <w:ind w:left="620" w:right="6020" w:hanging="563"/>
        <w:spacing w:after="0" w:line="537" w:lineRule="auto"/>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*Reverades Holding Inc. is controlled by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5" w:name="page16"/>
    <w:bookmarkEnd w:id="15"/>
    <w:p>
      <w:pPr>
        <w:ind w:left="620" w:right="7660" w:hanging="563"/>
        <w:spacing w:after="0" w:line="524" w:lineRule="auto"/>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Rittenhouse Capital Ltd.*</w:t>
      </w:r>
    </w:p>
    <w:p>
      <w:pPr>
        <w:ind w:left="620" w:hanging="563"/>
        <w:spacing w:after="0"/>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60" w:hanging="236"/>
        <w:spacing w:after="0" w:line="207" w:lineRule="exact"/>
        <w:tabs>
          <w:tab w:leader="none" w:pos="860" w:val="left"/>
        </w:tabs>
        <w:numPr>
          <w:ilvl w:val="1"/>
          <w:numId w:val="4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80" w:hanging="256"/>
        <w:spacing w:after="0" w:line="207" w:lineRule="exact"/>
        <w:tabs>
          <w:tab w:leader="none" w:pos="880" w:val="left"/>
        </w:tabs>
        <w:numPr>
          <w:ilvl w:val="1"/>
          <w:numId w:val="4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620" w:hanging="563"/>
        <w:spacing w:after="0"/>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620" w:right="6680" w:hanging="563"/>
        <w:spacing w:after="0" w:line="524" w:lineRule="auto"/>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Cayman Islands</w:t>
      </w:r>
    </w:p>
    <w:p>
      <w:pPr>
        <w:ind w:left="2320" w:right="6960" w:hanging="575"/>
        <w:spacing w:after="0" w:line="524" w:lineRule="auto"/>
        <w:tabs>
          <w:tab w:leader="none" w:pos="23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5,547,276**</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5,547,276**</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320" w:right="6240" w:hanging="575"/>
        <w:spacing w:after="0" w:line="524" w:lineRule="auto"/>
        <w:tabs>
          <w:tab w:leader="none" w:pos="23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ind w:left="620" w:right="3680" w:hanging="563"/>
        <w:spacing w:after="0" w:line="524" w:lineRule="auto"/>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5,547,276</w:t>
      </w:r>
    </w:p>
    <w:p>
      <w:pPr>
        <w:ind w:left="620" w:hanging="563"/>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620" w:right="5300" w:hanging="563"/>
        <w:spacing w:after="0" w:line="524" w:lineRule="auto"/>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5.877%</w:t>
      </w:r>
    </w:p>
    <w:p>
      <w:pPr>
        <w:ind w:left="620" w:right="6020" w:hanging="563"/>
        <w:spacing w:after="0" w:line="537" w:lineRule="auto"/>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CO</w:t>
      </w:r>
    </w:p>
    <w:p>
      <w:pPr>
        <w:spacing w:after="0" w:line="17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*Rittenhouse Capital Ltd. is owned and controlled by various members of the Romero family, which includes Dionisio Romero Paoletti, Calixto Romero Guzmán, José Antonio Onrubia Holder and Luis Romero Belismelis.</w:t>
      </w:r>
    </w:p>
    <w:p>
      <w:pPr>
        <w:ind w:right="40" w:firstLine="8"/>
        <w:spacing w:after="0" w:line="253" w:lineRule="auto"/>
        <w:tabs>
          <w:tab w:leader="none" w:pos="2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Rittenhouse Capital Ltd. has entered into a lending arrangement with an unaffiliated international bank under which it has pledged as collateral a variable number of shares (and associated ancillary rights). Under the relevant loan documents, with a scheduled maturity date of October 30, 2025, upon the occurrence of certain customary events the lender may exercise its rights to, among other remedies, foreclose on, and dispose of, the pledged shares and related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6" w:name="page17"/>
    <w:bookmarkEnd w:id="16"/>
    <w:p>
      <w:pPr>
        <w:ind w:left="563" w:right="7660" w:hanging="563"/>
        <w:spacing w:after="0" w:line="524" w:lineRule="auto"/>
        <w:tabs>
          <w:tab w:leader="none" w:pos="56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Alfredo Romero Belismelis</w:t>
      </w:r>
    </w:p>
    <w:p>
      <w:pPr>
        <w:ind w:left="563" w:hanging="563"/>
        <w:spacing w:after="0"/>
        <w:tabs>
          <w:tab w:leader="none" w:pos="56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5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5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700,387</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700,387</w:t>
      </w:r>
    </w:p>
    <w:p>
      <w:pPr>
        <w:ind w:left="563" w:right="3680" w:hanging="563"/>
        <w:spacing w:after="0" w:line="524" w:lineRule="auto"/>
        <w:tabs>
          <w:tab w:leader="none" w:pos="56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700,387</w:t>
      </w:r>
    </w:p>
    <w:p>
      <w:pPr>
        <w:ind w:left="563" w:hanging="563"/>
        <w:spacing w:after="0"/>
        <w:tabs>
          <w:tab w:leader="none" w:pos="56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0.742%</w:t>
      </w:r>
    </w:p>
    <w:p>
      <w:pPr>
        <w:ind w:left="563" w:right="6020" w:hanging="563"/>
        <w:spacing w:after="0" w:line="537" w:lineRule="auto"/>
        <w:tabs>
          <w:tab w:leader="none" w:pos="56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17" w:name="page18"/>
    <w:bookmarkEnd w:id="17"/>
    <w:p>
      <w:pPr>
        <w:ind w:left="563" w:right="7660" w:hanging="563"/>
        <w:spacing w:after="0" w:line="524" w:lineRule="auto"/>
        <w:tabs>
          <w:tab w:leader="none" w:pos="56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Fernando Romero Belismelis</w:t>
      </w:r>
    </w:p>
    <w:p>
      <w:pPr>
        <w:ind w:left="563" w:hanging="563"/>
        <w:spacing w:after="0"/>
        <w:tabs>
          <w:tab w:leader="none" w:pos="56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5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5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705,079</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705,079</w:t>
      </w:r>
    </w:p>
    <w:p>
      <w:pPr>
        <w:ind w:left="563" w:right="3680" w:hanging="563"/>
        <w:spacing w:after="0" w:line="524" w:lineRule="auto"/>
        <w:tabs>
          <w:tab w:leader="none" w:pos="5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705,079</w:t>
      </w:r>
    </w:p>
    <w:p>
      <w:pPr>
        <w:ind w:left="563" w:hanging="563"/>
        <w:spacing w:after="0"/>
        <w:tabs>
          <w:tab w:leader="none" w:pos="5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0.747%</w:t>
      </w:r>
    </w:p>
    <w:p>
      <w:pPr>
        <w:ind w:left="563" w:right="6020" w:hanging="563"/>
        <w:spacing w:after="0" w:line="537" w:lineRule="auto"/>
        <w:tabs>
          <w:tab w:leader="none" w:pos="5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18" w:name="page19"/>
    <w:bookmarkEnd w:id="18"/>
    <w:p>
      <w:pPr>
        <w:ind w:left="563" w:right="7660" w:hanging="563"/>
        <w:spacing w:after="0" w:line="524" w:lineRule="auto"/>
        <w:tabs>
          <w:tab w:leader="none" w:pos="5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José Roberto Romero Belismelis</w:t>
      </w:r>
    </w:p>
    <w:p>
      <w:pPr>
        <w:ind w:left="563" w:hanging="563"/>
        <w:spacing w:after="0"/>
        <w:tabs>
          <w:tab w:leader="none" w:pos="5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5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5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15,214</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15,214</w:t>
      </w:r>
    </w:p>
    <w:p>
      <w:pPr>
        <w:ind w:left="563" w:right="3680" w:hanging="563"/>
        <w:spacing w:after="0" w:line="524" w:lineRule="auto"/>
        <w:tabs>
          <w:tab w:leader="none" w:pos="56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15,214</w:t>
      </w:r>
    </w:p>
    <w:p>
      <w:pPr>
        <w:ind w:left="563" w:hanging="563"/>
        <w:spacing w:after="0"/>
        <w:tabs>
          <w:tab w:leader="none" w:pos="56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0.016%</w:t>
      </w:r>
    </w:p>
    <w:p>
      <w:pPr>
        <w:ind w:left="563" w:right="6020" w:hanging="563"/>
        <w:spacing w:after="0" w:line="537" w:lineRule="auto"/>
        <w:tabs>
          <w:tab w:leader="none" w:pos="56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19" w:name="page20"/>
    <w:bookmarkEnd w:id="19"/>
    <w:p>
      <w:pPr>
        <w:ind w:left="563" w:right="7660" w:hanging="563"/>
        <w:spacing w:after="0" w:line="524" w:lineRule="auto"/>
        <w:tabs>
          <w:tab w:leader="none" w:pos="5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Luis Enrique Romero Belismelis</w:t>
      </w:r>
    </w:p>
    <w:p>
      <w:pPr>
        <w:ind w:left="563" w:hanging="563"/>
        <w:spacing w:after="0"/>
        <w:tabs>
          <w:tab w:leader="none" w:pos="5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6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6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9,584</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9,382,894</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9,584</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9,382,894</w:t>
      </w:r>
    </w:p>
    <w:p>
      <w:pPr>
        <w:ind w:left="563" w:right="3680" w:hanging="563"/>
        <w:spacing w:after="0" w:line="524" w:lineRule="auto"/>
        <w:tabs>
          <w:tab w:leader="none" w:pos="56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9,392,478</w:t>
      </w:r>
    </w:p>
    <w:p>
      <w:pPr>
        <w:ind w:left="563" w:hanging="563"/>
        <w:spacing w:after="0"/>
        <w:tabs>
          <w:tab w:leader="none" w:pos="56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9.952%</w:t>
      </w:r>
    </w:p>
    <w:p>
      <w:pPr>
        <w:ind w:left="563" w:right="6020" w:hanging="563"/>
        <w:spacing w:after="0" w:line="537" w:lineRule="auto"/>
        <w:tabs>
          <w:tab w:leader="none" w:pos="56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20" w:name="page21"/>
    <w:bookmarkEnd w:id="20"/>
    <w:p>
      <w:pPr>
        <w:ind w:left="563" w:right="7660" w:hanging="563"/>
        <w:spacing w:after="0" w:line="524" w:lineRule="auto"/>
        <w:tabs>
          <w:tab w:leader="none" w:pos="56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Manuel Antonio Romero Belismelis</w:t>
      </w:r>
    </w:p>
    <w:p>
      <w:pPr>
        <w:ind w:left="563" w:hanging="563"/>
        <w:spacing w:after="0"/>
        <w:tabs>
          <w:tab w:leader="none" w:pos="56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6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6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31,873</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jc w:val="right"/>
              <w:ind w:right="8210"/>
              <w:spacing w:after="0"/>
              <w:rPr>
                <w:sz w:val="20"/>
                <w:szCs w:val="20"/>
                <w:color w:val="auto"/>
              </w:rPr>
            </w:pPr>
            <w:r>
              <w:rPr>
                <w:rFonts w:ascii="Times New Roman" w:cs="Times New Roman" w:eastAsia="Times New Roman" w:hAnsi="Times New Roman"/>
                <w:sz w:val="18"/>
                <w:szCs w:val="18"/>
                <w:color w:val="auto"/>
              </w:rPr>
              <w:t>715,601</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31,873</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715,601</w:t>
      </w:r>
    </w:p>
    <w:p>
      <w:pPr>
        <w:ind w:left="563" w:right="3680" w:hanging="563"/>
        <w:spacing w:after="0" w:line="524" w:lineRule="auto"/>
        <w:tabs>
          <w:tab w:leader="none" w:pos="56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747,474</w:t>
      </w:r>
    </w:p>
    <w:p>
      <w:pPr>
        <w:ind w:left="563" w:hanging="563"/>
        <w:spacing w:after="0"/>
        <w:tabs>
          <w:tab w:leader="none" w:pos="56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0.792%</w:t>
      </w:r>
    </w:p>
    <w:p>
      <w:pPr>
        <w:ind w:left="563" w:right="6020" w:hanging="563"/>
        <w:spacing w:after="0" w:line="537" w:lineRule="auto"/>
        <w:tabs>
          <w:tab w:leader="none" w:pos="56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21" w:name="page22"/>
    <w:bookmarkEnd w:id="21"/>
    <w:p>
      <w:pPr>
        <w:ind w:left="563" w:right="7660" w:hanging="563"/>
        <w:spacing w:after="0" w:line="524" w:lineRule="auto"/>
        <w:tabs>
          <w:tab w:leader="none" w:pos="5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Calixto Romero Guzmán</w:t>
      </w:r>
    </w:p>
    <w:p>
      <w:pPr>
        <w:ind w:left="563" w:hanging="563"/>
        <w:spacing w:after="0"/>
        <w:tabs>
          <w:tab w:leader="none" w:pos="5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6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6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8,649,144</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8,649,144</w:t>
      </w:r>
    </w:p>
    <w:p>
      <w:pPr>
        <w:ind w:left="563" w:right="3680" w:hanging="563"/>
        <w:spacing w:after="0" w:line="524" w:lineRule="auto"/>
        <w:tabs>
          <w:tab w:leader="none" w:pos="56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8,649,144</w:t>
      </w:r>
    </w:p>
    <w:p>
      <w:pPr>
        <w:ind w:left="563" w:hanging="563"/>
        <w:spacing w:after="0"/>
        <w:tabs>
          <w:tab w:leader="none" w:pos="56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9.164%</w:t>
      </w:r>
    </w:p>
    <w:p>
      <w:pPr>
        <w:ind w:left="563" w:right="6020" w:hanging="563"/>
        <w:spacing w:after="0" w:line="537" w:lineRule="auto"/>
        <w:tabs>
          <w:tab w:leader="none" w:pos="56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22" w:name="page23"/>
    <w:bookmarkEnd w:id="22"/>
    <w:p>
      <w:pPr>
        <w:jc w:val="both"/>
        <w:ind w:left="563" w:right="7660" w:hanging="563"/>
        <w:spacing w:after="0" w:line="524" w:lineRule="auto"/>
        <w:tabs>
          <w:tab w:leader="none" w:pos="56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Ana María Romero Paoletti de Sacchi</w:t>
      </w:r>
    </w:p>
    <w:p>
      <w:pPr>
        <w:ind w:left="563" w:hanging="563"/>
        <w:spacing w:after="0"/>
        <w:tabs>
          <w:tab w:leader="none" w:pos="56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6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6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4,150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4,150</w:t>
      </w:r>
    </w:p>
    <w:p>
      <w:pPr>
        <w:ind w:left="563" w:right="3680" w:hanging="563"/>
        <w:spacing w:after="0" w:line="524" w:lineRule="auto"/>
        <w:tabs>
          <w:tab w:leader="none" w:pos="5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4,150</w:t>
      </w:r>
    </w:p>
    <w:p>
      <w:pPr>
        <w:ind w:left="563" w:hanging="563"/>
        <w:spacing w:after="0"/>
        <w:tabs>
          <w:tab w:leader="none" w:pos="5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0.004%</w:t>
      </w:r>
    </w:p>
    <w:p>
      <w:pPr>
        <w:ind w:left="563" w:right="6020" w:hanging="563"/>
        <w:spacing w:after="0" w:line="537" w:lineRule="auto"/>
        <w:tabs>
          <w:tab w:leader="none" w:pos="5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23" w:name="page24"/>
    <w:bookmarkEnd w:id="23"/>
    <w:p>
      <w:pPr>
        <w:ind w:left="563" w:right="7660" w:hanging="563"/>
        <w:spacing w:after="0" w:line="524" w:lineRule="auto"/>
        <w:tabs>
          <w:tab w:leader="none" w:pos="56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Dionisio Romero Paoletti</w:t>
      </w:r>
    </w:p>
    <w:p>
      <w:pPr>
        <w:ind w:left="563" w:hanging="563"/>
        <w:spacing w:after="0"/>
        <w:tabs>
          <w:tab w:leader="none" w:pos="56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7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7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132,897</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8,649,144</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132,897</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8,649,144</w:t>
      </w:r>
    </w:p>
    <w:p>
      <w:pPr>
        <w:ind w:left="563" w:right="3680" w:hanging="563"/>
        <w:spacing w:after="0" w:line="524" w:lineRule="auto"/>
        <w:tabs>
          <w:tab w:leader="none" w:pos="5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8,782,041</w:t>
      </w:r>
    </w:p>
    <w:p>
      <w:pPr>
        <w:ind w:left="563" w:hanging="563"/>
        <w:spacing w:after="0"/>
        <w:tabs>
          <w:tab w:leader="none" w:pos="5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9.305%</w:t>
      </w:r>
    </w:p>
    <w:p>
      <w:pPr>
        <w:ind w:left="563" w:right="6020" w:hanging="563"/>
        <w:spacing w:after="0" w:line="537" w:lineRule="auto"/>
        <w:tabs>
          <w:tab w:leader="none" w:pos="5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24" w:name="page25"/>
    <w:bookmarkEnd w:id="24"/>
    <w:p>
      <w:pPr>
        <w:ind w:left="563" w:right="7660" w:hanging="563"/>
        <w:spacing w:after="0" w:line="524" w:lineRule="auto"/>
        <w:tabs>
          <w:tab w:leader="none" w:pos="56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Marianella Romero Guzmán</w:t>
      </w:r>
    </w:p>
    <w:p>
      <w:pPr>
        <w:ind w:left="563" w:hanging="563"/>
        <w:spacing w:after="0"/>
        <w:tabs>
          <w:tab w:leader="none" w:pos="56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7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7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1,379</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303" w:right="6240" w:hanging="615"/>
        <w:spacing w:after="0" w:line="524" w:lineRule="auto"/>
        <w:tabs>
          <w:tab w:leader="none" w:pos="225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ind w:left="563" w:right="3680" w:hanging="563"/>
        <w:spacing w:after="0" w:line="524" w:lineRule="auto"/>
        <w:tabs>
          <w:tab w:leader="none" w:pos="56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1,379</w:t>
      </w:r>
    </w:p>
    <w:p>
      <w:pPr>
        <w:ind w:left="563" w:hanging="563"/>
        <w:spacing w:after="0"/>
        <w:tabs>
          <w:tab w:leader="none" w:pos="56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PERCENT OF CLASS REPRESENTED BY AMOUNT IN ROW (9)</w:t>
      </w:r>
    </w:p>
    <w:p>
      <w:pPr>
        <w:spacing w:after="0" w:line="229" w:lineRule="exact"/>
        <w:rPr>
          <w:sz w:val="20"/>
          <w:szCs w:val="20"/>
          <w:color w:val="auto"/>
        </w:rPr>
      </w:pPr>
    </w:p>
    <w:p>
      <w:pPr>
        <w:ind w:left="603"/>
        <w:spacing w:after="0"/>
        <w:rPr>
          <w:sz w:val="20"/>
          <w:szCs w:val="20"/>
          <w:color w:val="auto"/>
        </w:rPr>
      </w:pPr>
      <w:r>
        <w:rPr>
          <w:rFonts w:ascii="Times New Roman" w:cs="Times New Roman" w:eastAsia="Times New Roman" w:hAnsi="Times New Roman"/>
          <w:sz w:val="18"/>
          <w:szCs w:val="18"/>
          <w:color w:val="auto"/>
        </w:rPr>
        <w:t>0.001%</w:t>
      </w:r>
    </w:p>
    <w:p>
      <w:pPr>
        <w:spacing w:after="0" w:line="262" w:lineRule="exact"/>
        <w:rPr>
          <w:sz w:val="20"/>
          <w:szCs w:val="20"/>
          <w:color w:val="auto"/>
        </w:rPr>
      </w:pPr>
    </w:p>
    <w:p>
      <w:pPr>
        <w:ind w:left="563" w:right="6020" w:hanging="563"/>
        <w:spacing w:after="0" w:line="537" w:lineRule="auto"/>
        <w:tabs>
          <w:tab w:leader="none" w:pos="56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25" w:name="page26"/>
    <w:bookmarkEnd w:id="25"/>
    <w:p>
      <w:pPr>
        <w:ind w:left="563" w:right="7660" w:hanging="563"/>
        <w:spacing w:after="0" w:line="524" w:lineRule="auto"/>
        <w:tabs>
          <w:tab w:leader="none" w:pos="56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Dionisio Romero Seminario</w:t>
      </w:r>
    </w:p>
    <w:p>
      <w:pPr>
        <w:ind w:left="563" w:hanging="563"/>
        <w:spacing w:after="0"/>
        <w:tabs>
          <w:tab w:leader="none" w:pos="56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7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7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1,714,359</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1,714,359</w:t>
      </w:r>
    </w:p>
    <w:p>
      <w:pPr>
        <w:ind w:left="563" w:right="3680" w:hanging="563"/>
        <w:spacing w:after="0" w:line="524" w:lineRule="auto"/>
        <w:tabs>
          <w:tab w:leader="none" w:pos="5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1,714,359</w:t>
      </w:r>
    </w:p>
    <w:p>
      <w:pPr>
        <w:ind w:left="563" w:hanging="563"/>
        <w:spacing w:after="0"/>
        <w:tabs>
          <w:tab w:leader="none" w:pos="5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1.816%</w:t>
      </w:r>
    </w:p>
    <w:p>
      <w:pPr>
        <w:ind w:left="563" w:right="6020" w:hanging="563"/>
        <w:spacing w:after="0" w:line="537" w:lineRule="auto"/>
        <w:tabs>
          <w:tab w:leader="none" w:pos="5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26" w:name="page27"/>
    <w:bookmarkEnd w:id="26"/>
    <w:p>
      <w:pPr>
        <w:ind w:left="620" w:right="7660" w:hanging="563"/>
        <w:spacing w:after="0" w:line="524" w:lineRule="auto"/>
        <w:tabs>
          <w:tab w:leader="none" w:pos="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Rubyfield Investments Ltd.*</w:t>
      </w:r>
    </w:p>
    <w:p>
      <w:pPr>
        <w:ind w:left="620" w:hanging="563"/>
        <w:spacing w:after="0"/>
        <w:tabs>
          <w:tab w:leader="none" w:pos="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60" w:hanging="236"/>
        <w:spacing w:after="0" w:line="207" w:lineRule="exact"/>
        <w:tabs>
          <w:tab w:leader="none" w:pos="860" w:val="left"/>
        </w:tabs>
        <w:numPr>
          <w:ilvl w:val="1"/>
          <w:numId w:val="8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80" w:hanging="256"/>
        <w:spacing w:after="0" w:line="207" w:lineRule="exact"/>
        <w:tabs>
          <w:tab w:leader="none" w:pos="880" w:val="left"/>
        </w:tabs>
        <w:numPr>
          <w:ilvl w:val="1"/>
          <w:numId w:val="8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620" w:hanging="563"/>
        <w:spacing w:after="0"/>
        <w:tabs>
          <w:tab w:leader="none" w:pos="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620" w:right="6680" w:hanging="563"/>
        <w:spacing w:after="0" w:line="524" w:lineRule="auto"/>
        <w:tabs>
          <w:tab w:leader="none" w:pos="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Seychelles</w:t>
      </w:r>
    </w:p>
    <w:p>
      <w:pPr>
        <w:ind w:left="2320" w:right="6960" w:hanging="575"/>
        <w:spacing w:after="0" w:line="524" w:lineRule="auto"/>
        <w:tabs>
          <w:tab w:leader="none" w:pos="232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875,647</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875,647</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320" w:right="6240" w:hanging="575"/>
        <w:spacing w:after="0" w:line="524" w:lineRule="auto"/>
        <w:tabs>
          <w:tab w:leader="none" w:pos="23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ind w:left="620" w:right="3680" w:hanging="563"/>
        <w:spacing w:after="0" w:line="524" w:lineRule="auto"/>
        <w:tabs>
          <w:tab w:leader="none" w:pos="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875,647</w:t>
      </w:r>
    </w:p>
    <w:p>
      <w:pPr>
        <w:ind w:left="620" w:hanging="563"/>
        <w:spacing w:after="0"/>
        <w:tabs>
          <w:tab w:leader="none" w:pos="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620" w:right="5300" w:hanging="563"/>
        <w:spacing w:after="0" w:line="524" w:lineRule="auto"/>
        <w:tabs>
          <w:tab w:leader="none" w:pos="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0.928%</w:t>
      </w:r>
    </w:p>
    <w:p>
      <w:pPr>
        <w:ind w:left="620" w:right="6020" w:hanging="563"/>
        <w:spacing w:after="0" w:line="537" w:lineRule="auto"/>
        <w:tabs>
          <w:tab w:leader="none" w:pos="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*Rubyfield Investments Ltd. is controlled by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7" w:name="page28"/>
    <w:bookmarkEnd w:id="27"/>
    <w:p>
      <w:pPr>
        <w:ind w:left="563" w:right="7660" w:hanging="563"/>
        <w:spacing w:after="0" w:line="524" w:lineRule="auto"/>
        <w:tabs>
          <w:tab w:leader="none" w:pos="56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Paolo Mario Sacchi Giurato</w:t>
      </w:r>
    </w:p>
    <w:p>
      <w:pPr>
        <w:ind w:left="563" w:hanging="563"/>
        <w:spacing w:after="0"/>
        <w:tabs>
          <w:tab w:leader="none" w:pos="56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8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8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4,150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4,150</w:t>
      </w:r>
    </w:p>
    <w:p>
      <w:pPr>
        <w:ind w:left="563" w:right="3680" w:hanging="563"/>
        <w:spacing w:after="0" w:line="524" w:lineRule="auto"/>
        <w:tabs>
          <w:tab w:leader="none" w:pos="56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4,150</w:t>
      </w:r>
    </w:p>
    <w:p>
      <w:pPr>
        <w:ind w:left="563" w:hanging="563"/>
        <w:spacing w:after="0"/>
        <w:tabs>
          <w:tab w:leader="none" w:pos="56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0.004%</w:t>
      </w:r>
    </w:p>
    <w:p>
      <w:pPr>
        <w:ind w:left="563" w:right="6020" w:hanging="563"/>
        <w:spacing w:after="0" w:line="537" w:lineRule="auto"/>
        <w:tabs>
          <w:tab w:leader="none" w:pos="56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28" w:name="page29"/>
    <w:bookmarkEnd w:id="28"/>
    <w:p>
      <w:pPr>
        <w:ind w:left="620" w:right="7660" w:hanging="563"/>
        <w:spacing w:after="0" w:line="524" w:lineRule="auto"/>
        <w:tabs>
          <w:tab w:leader="none" w:pos="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Maray S.A.*</w:t>
      </w:r>
    </w:p>
    <w:p>
      <w:pPr>
        <w:ind w:left="620" w:hanging="563"/>
        <w:spacing w:after="0"/>
        <w:tabs>
          <w:tab w:leader="none" w:pos="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60" w:hanging="236"/>
        <w:spacing w:after="0" w:line="207" w:lineRule="exact"/>
        <w:tabs>
          <w:tab w:leader="none" w:pos="860" w:val="left"/>
        </w:tabs>
        <w:numPr>
          <w:ilvl w:val="1"/>
          <w:numId w:val="8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80" w:hanging="256"/>
        <w:spacing w:after="0" w:line="207" w:lineRule="exact"/>
        <w:tabs>
          <w:tab w:leader="none" w:pos="880" w:val="left"/>
        </w:tabs>
        <w:numPr>
          <w:ilvl w:val="1"/>
          <w:numId w:val="8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620" w:hanging="563"/>
        <w:spacing w:after="0"/>
        <w:tabs>
          <w:tab w:leader="none" w:pos="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620" w:right="6680" w:hanging="563"/>
        <w:spacing w:after="0" w:line="524" w:lineRule="auto"/>
        <w:tabs>
          <w:tab w:leader="none" w:pos="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320" w:right="6960" w:hanging="575"/>
        <w:spacing w:after="0" w:line="524" w:lineRule="auto"/>
        <w:tabs>
          <w:tab w:leader="none" w:pos="232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693,073</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693,073</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320" w:right="6240" w:hanging="575"/>
        <w:spacing w:after="0" w:line="524" w:lineRule="auto"/>
        <w:tabs>
          <w:tab w:leader="none" w:pos="232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ind w:left="620" w:right="3680" w:hanging="563"/>
        <w:spacing w:after="0" w:line="524" w:lineRule="auto"/>
        <w:tabs>
          <w:tab w:leader="none" w:pos="6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693,073</w:t>
      </w:r>
    </w:p>
    <w:p>
      <w:pPr>
        <w:ind w:left="620" w:hanging="563"/>
        <w:spacing w:after="0"/>
        <w:tabs>
          <w:tab w:leader="none" w:pos="6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620" w:hanging="563"/>
        <w:spacing w:after="0"/>
        <w:tabs>
          <w:tab w:leader="none" w:pos="6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PERCENT OF CLASS REPRESENTED BY AMOUNT IN ROW (9)</w:t>
      </w:r>
    </w:p>
    <w:p>
      <w:pPr>
        <w:spacing w:after="0" w:line="229"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0.734%</w:t>
      </w:r>
    </w:p>
    <w:p>
      <w:pPr>
        <w:spacing w:after="0" w:line="261" w:lineRule="exact"/>
        <w:rPr>
          <w:rFonts w:ascii="Times New Roman" w:cs="Times New Roman" w:eastAsia="Times New Roman" w:hAnsi="Times New Roman"/>
          <w:sz w:val="18"/>
          <w:szCs w:val="18"/>
          <w:color w:val="auto"/>
        </w:rPr>
      </w:pPr>
    </w:p>
    <w:p>
      <w:pPr>
        <w:ind w:left="620" w:right="6020" w:hanging="563"/>
        <w:spacing w:after="0" w:line="537" w:lineRule="auto"/>
        <w:tabs>
          <w:tab w:leader="none" w:pos="6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CO</w:t>
      </w:r>
    </w:p>
    <w:p>
      <w:pPr>
        <w:spacing w:after="0" w:line="171" w:lineRule="exact"/>
        <w:rPr>
          <w:rFonts w:ascii="Times New Roman" w:cs="Times New Roman" w:eastAsia="Times New Roman" w:hAnsi="Times New Roman"/>
          <w:sz w:val="18"/>
          <w:szCs w:val="18"/>
          <w:color w:val="auto"/>
        </w:rPr>
      </w:pPr>
    </w:p>
    <w:p>
      <w:pPr>
        <w:ind w:right="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Maray S.A. is owned and controlled by various members of the Romero Belismelis family, which includes Alfredo Romero Belismelis, Fernando Romero Belismelis, José Roberto Romero Belismelis, Luis Romero Belismelis, and Manuel Antonio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9" w:name="page30"/>
    <w:bookmarkEnd w:id="29"/>
    <w:p>
      <w:pPr>
        <w:ind w:left="563" w:right="7660" w:hanging="563"/>
        <w:spacing w:after="0" w:line="524" w:lineRule="auto"/>
        <w:tabs>
          <w:tab w:leader="none" w:pos="56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17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t>NAMES OF REPORTING PERSONS Ana Sylvia Romero Guzmán</w:t>
      </w:r>
    </w:p>
    <w:p>
      <w:pPr>
        <w:ind w:left="563" w:hanging="563"/>
        <w:spacing w:after="0"/>
        <w:tabs>
          <w:tab w:leader="none" w:pos="56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color w:val="auto"/>
        </w:rPr>
      </w:pPr>
    </w:p>
    <w:p>
      <w:pPr>
        <w:ind w:left="803" w:hanging="236"/>
        <w:spacing w:after="0" w:line="207" w:lineRule="exact"/>
        <w:tabs>
          <w:tab w:leader="none" w:pos="803" w:val="left"/>
        </w:tabs>
        <w:numPr>
          <w:ilvl w:val="1"/>
          <w:numId w:val="9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823" w:hanging="256"/>
        <w:spacing w:after="0" w:line="207" w:lineRule="exact"/>
        <w:tabs>
          <w:tab w:leader="none" w:pos="823" w:val="left"/>
        </w:tabs>
        <w:numPr>
          <w:ilvl w:val="1"/>
          <w:numId w:val="9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41" w:lineRule="exact"/>
        <w:rPr>
          <w:rFonts w:ascii="Times New Roman" w:cs="Times New Roman" w:eastAsia="Times New Roman" w:hAnsi="Times New Roman"/>
          <w:sz w:val="18"/>
          <w:szCs w:val="18"/>
          <w:color w:val="auto"/>
        </w:rPr>
      </w:pPr>
    </w:p>
    <w:p>
      <w:pPr>
        <w:ind w:left="563" w:hanging="563"/>
        <w:spacing w:after="0"/>
        <w:tabs>
          <w:tab w:leader="none" w:pos="56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USE ONLY</w:t>
      </w:r>
    </w:p>
    <w:p>
      <w:pPr>
        <w:spacing w:after="0" w:line="265" w:lineRule="exact"/>
        <w:rPr>
          <w:rFonts w:ascii="Times New Roman" w:cs="Times New Roman" w:eastAsia="Times New Roman" w:hAnsi="Times New Roman"/>
          <w:sz w:val="18"/>
          <w:szCs w:val="18"/>
          <w:color w:val="auto"/>
        </w:rPr>
      </w:pPr>
    </w:p>
    <w:p>
      <w:pPr>
        <w:ind w:left="563" w:right="6680" w:hanging="563"/>
        <w:spacing w:after="0" w:line="524" w:lineRule="auto"/>
        <w:tabs>
          <w:tab w:leader="none" w:pos="56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Peru</w:t>
      </w:r>
    </w:p>
    <w:p>
      <w:pPr>
        <w:ind w:left="2263" w:right="6960" w:hanging="575"/>
        <w:spacing w:after="0" w:line="524" w:lineRule="auto"/>
        <w:tabs>
          <w:tab w:leader="none" w:pos="2263"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1,379</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0" w:type="dxa"/>
            <w:vAlign w:val="bottom"/>
          </w:tcPr>
          <w:p>
            <w:pPr>
              <w:spacing w:after="0"/>
              <w:rPr>
                <w:sz w:val="18"/>
                <w:szCs w:val="18"/>
                <w:color w:val="auto"/>
              </w:rPr>
            </w:pPr>
          </w:p>
        </w:tc>
        <w:tc>
          <w:tcPr>
            <w:tcW w:w="9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44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EACH</w:t>
            </w:r>
          </w:p>
        </w:tc>
        <w:tc>
          <w:tcPr>
            <w:tcW w:w="4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91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44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44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w:t>
            </w:r>
          </w:p>
        </w:tc>
        <w:tc>
          <w:tcPr>
            <w:tcW w:w="44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3" w:right="6240" w:hanging="575"/>
        <w:spacing w:after="0" w:line="524" w:lineRule="auto"/>
        <w:tabs>
          <w:tab w:leader="none" w:pos="2263"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ind w:left="563" w:right="3680" w:hanging="563"/>
        <w:spacing w:after="0" w:line="524" w:lineRule="auto"/>
        <w:tabs>
          <w:tab w:leader="none" w:pos="56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1,379</w:t>
      </w:r>
    </w:p>
    <w:p>
      <w:pPr>
        <w:ind w:left="563" w:hanging="563"/>
        <w:spacing w:after="0"/>
        <w:tabs>
          <w:tab w:leader="none" w:pos="56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p>
      <w:pPr>
        <w:spacing w:after="0" w:line="200" w:lineRule="exact"/>
        <w:rPr>
          <w:rFonts w:ascii="Times New Roman" w:cs="Times New Roman" w:eastAsia="Times New Roman" w:hAnsi="Times New Roman"/>
          <w:sz w:val="18"/>
          <w:szCs w:val="18"/>
          <w:color w:val="auto"/>
        </w:rPr>
      </w:pPr>
    </w:p>
    <w:p>
      <w:pPr>
        <w:ind w:left="563"/>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3" w:lineRule="exact"/>
        <w:rPr>
          <w:rFonts w:ascii="Times New Roman" w:cs="Times New Roman" w:eastAsia="Times New Roman" w:hAnsi="Times New Roman"/>
          <w:sz w:val="18"/>
          <w:szCs w:val="18"/>
          <w:color w:val="auto"/>
        </w:rPr>
      </w:pPr>
    </w:p>
    <w:p>
      <w:pPr>
        <w:ind w:left="563" w:right="5300" w:hanging="563"/>
        <w:spacing w:after="0" w:line="524" w:lineRule="auto"/>
        <w:tabs>
          <w:tab w:leader="none" w:pos="56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0.001%</w:t>
      </w:r>
    </w:p>
    <w:p>
      <w:pPr>
        <w:ind w:left="563" w:right="6020" w:hanging="563"/>
        <w:spacing w:after="0" w:line="537" w:lineRule="auto"/>
        <w:tabs>
          <w:tab w:leader="none" w:pos="56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TYPE OF REPORTING PERSON (SEE INSTRUCTIONS) </w:t>
      </w: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412115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3"/>
          </w:cols>
          <w:pgMar w:left="377" w:top="941" w:right="339" w:bottom="1440" w:gutter="0" w:footer="0" w:header="0"/>
        </w:sectPr>
      </w:pPr>
    </w:p>
    <w:bookmarkStart w:id="30" w:name="page31"/>
    <w:bookmarkEnd w:id="30"/>
    <w:p>
      <w:pPr>
        <w:ind w:left="4540"/>
        <w:spacing w:after="0"/>
        <w:rPr>
          <w:sz w:val="20"/>
          <w:szCs w:val="20"/>
          <w:color w:val="auto"/>
        </w:rPr>
      </w:pPr>
      <w:r>
        <w:rPr>
          <w:rFonts w:ascii="Times New Roman" w:cs="Times New Roman" w:eastAsia="Times New Roman" w:hAnsi="Times New Roman"/>
          <w:sz w:val="18"/>
          <w:szCs w:val="18"/>
          <w:b w:val="1"/>
          <w:bCs w:val="1"/>
          <w:color w:val="auto"/>
        </w:rPr>
        <w:t>Statement for Schedule 13G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(a). Name of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Credicorp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Banco de Crédito del Perú</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Calle Centenario N° 156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Lima 12, Perú</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Exhibit B attached 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or principal business office or, if none, residence: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Calle Centenario N° 156</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Lima 12, Perú</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2</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10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11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12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13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14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15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16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17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18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19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20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21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23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24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25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26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27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28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Page 29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Shares, par value $5.00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G2519Y108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69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jc w:val="right"/>
        <w:ind w:right="7179"/>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2</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10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11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12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13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14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15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16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17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18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19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20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21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23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24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25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26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27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28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9 on Page 29</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2</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10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11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12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13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14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15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16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17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18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19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20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21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23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24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25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26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27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28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11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auto"/>
        </w:rPr>
        <w:t>(c) Number of shares as to which the person has:</w:t>
      </w:r>
    </w:p>
    <w:p>
      <w:pPr>
        <w:sectPr>
          <w:pgSz w:w="11900" w:h="16838" w:orient="portrait"/>
          <w:cols w:equalWidth="0" w:num="1">
            <w:col w:w="9479"/>
          </w:cols>
          <w:pgMar w:left="980" w:top="904" w:right="1440" w:bottom="1440" w:gutter="0" w:footer="0" w:header="0"/>
        </w:sectPr>
      </w:pP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 Sole power to vote or to direct the vote</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2</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3</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4</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5</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6</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7</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8</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9</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10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11</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12</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13</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14</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15</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16</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17</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18</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19</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20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21</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22</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23</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24</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25</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26</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27</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28</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Item 5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(ii) Shared power to vote or to direct the vote</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2</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3</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4</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5</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6</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7</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8</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9</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10</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11</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12</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13</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14</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15</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16</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17</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18</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19</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20</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21</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22</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23</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24</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25</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26</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27</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28</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6 on Page 29</w:t>
      </w:r>
    </w:p>
    <w:p>
      <w:pPr>
        <w:spacing w:after="0" w:line="207" w:lineRule="exact"/>
        <w:rPr>
          <w:sz w:val="20"/>
          <w:szCs w:val="20"/>
          <w:color w:val="auto"/>
        </w:rPr>
      </w:pPr>
    </w:p>
    <w:p>
      <w:pPr>
        <w:ind w:left="320" w:hanging="320"/>
        <w:spacing w:after="0"/>
        <w:tabs>
          <w:tab w:leader="none" w:pos="3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w:t>
      </w:r>
    </w:p>
    <w:p>
      <w:pPr>
        <w:spacing w:after="0" w:line="236" w:lineRule="exact"/>
        <w:rPr>
          <w:rFonts w:ascii="Times New Roman" w:cs="Times New Roman" w:eastAsia="Times New Roman" w:hAnsi="Times New Roman"/>
          <w:sz w:val="17"/>
          <w:szCs w:val="17"/>
          <w:color w:val="auto"/>
        </w:rPr>
      </w:pPr>
    </w:p>
    <w:p>
      <w:pPr>
        <w:ind w:left="320" w:right="721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See Item 7 on Page 2 See Item 7 on Page 3 See Item 7 on Page 4 See Item 7 on Page 5 See Item 7 on Page 6 See Item 7 on Page 7 See Item 7 on Page 8 See Item 7 on Page 9 See Item 7 on Page 10 See Item 7 on Page 11 See Item 7 on Page 12 See Item 7 on Page 13 See Item 7 on Page 14 See Item 7 on Page 15 See Item 7 on Page 16 See Item 7 on Page 17 See Item 7 on Page 18 See Item 7 on Page 19 See Item 7 on Page 20 See Item 7 on Page 21 See Item 7 on Page 22 See Item 7 on Page 23 See Item 7 on Page 24 See Item 7 on Page 25 See Item 7 on Page 26 See Item 7 on Page 27 See Item 7 on Page 28 See Item 7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431800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59"/>
          </w:cols>
          <w:pgMar w:left="1300" w:top="904" w:right="1440" w:bottom="1440" w:gutter="0" w:footer="0" w:header="0"/>
        </w:sectPr>
      </w:pPr>
    </w:p>
    <w:bookmarkStart w:id="34" w:name="page35"/>
    <w:bookmarkEnd w:id="34"/>
    <w:p>
      <w:pPr>
        <w:ind w:left="1280" w:hanging="300"/>
        <w:spacing w:after="0"/>
        <w:tabs>
          <w:tab w:leader="none" w:pos="12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300" w:right="80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8 on Page 1 See Item 8 on Page 2 See Item 8 on Page 3 See Item 8 on Page 4 See Item 8 on Page 5 See Item 8 on Page 6 See Item 8 on Page 7 See Item 8 on Page 8 See Item 8 on Page 9 See Item 8 on Page 10 See Item 8 on Page 11 See Item 8 on Page 12 See Item 8 on Page 13 See Item 8 on Page 14 See Item 8 on Page 15 See Item 8 on Page 16 See Item 8 on Page 17 See Item 8 on Page 18 See Item 8 on Page 19 See Item 8 on Page 20 See Item 8 on Page 21 See Item 8 on Page 22 See Item 8 on Page 23 See Item 8 on Page 24 See Item 8 on Page 25 See Item 8 on Page 26 See Item 8 on Page 27 See Item 8 on Page 28</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Ownership of 5 Percent or Less of a Class.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Exhibit C attached hereto.</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35" w:name="page36"/>
    <w:bookmarkEnd w:id="35"/>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Luis Enrique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Luis Enrique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36" w:name="page37"/>
    <w:bookmarkEnd w:id="36"/>
    <w:p>
      <w:pPr>
        <w:jc w:val="right"/>
        <w:ind w:right="4079"/>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Joint Filing Statement</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8"/>
          <w:szCs w:val="18"/>
          <w:color w:val="auto"/>
        </w:rPr>
        <w:t>Names of Persons Filing</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Identification and Classification of Members of Group</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7"/>
          <w:szCs w:val="17"/>
          <w:color w:val="auto"/>
        </w:rPr>
        <w:t>Powers of Attorney with English Translations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Exhibit A to Schedule 13G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w:t>
      </w:r>
    </w:p>
    <w:p>
      <w:pPr>
        <w:spacing w:after="0" w:line="207"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undersigned persons (the "Reporting Persons") hereby agree that a joint statement on this Schedule 13G, and any amendments thereto, be filed on their behalf by Luis Enrique Romero Belismelis.</w:t>
      </w:r>
    </w:p>
    <w:p>
      <w:pPr>
        <w:spacing w:after="0" w:line="162"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Ursula Martina Bernard Valderrama</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Grupo Rosta Internacional</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Ana Sylvia Guzman Portilla de Romero</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High Inter Projects, Corp.</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Teresa Holder de Onrubia</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Inversiones Casa Real</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Inversiones Piuranas S.A.</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La Roncadora S.A.</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Eduardo Victoriano Onrubia Holder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José Antonio Onrubia Holder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Luis Fernando Martin Onrubia Holder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María Inmaculada Onrubia Holder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Patrimonio Fideicometido Angolo</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Reverades Holding Inc.</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Rittenhouse Capital Ltd.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Alfredo Romero Belismelis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Fernando Romero Belismelis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José Roberto Romero Belismelis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Luis Romero Belismelis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Manuel Antonio Romero Belismelis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Calixto Romero Guzmán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Ana María Romero Paoletti de Sacchi</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Dionisio Romero Paoletti</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Marianella Romero Guzmán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Dionisio Romero Seminario</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Rubyfield Investments Ltd.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Paolo Mario Sacchi Giurato</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Maray S.A.</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Ana Sylvia Romero Guzmán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Luis Enrique Romero Belismelis</w:t>
            </w:r>
          </w:p>
        </w:tc>
      </w:tr>
      <w:tr>
        <w:trPr>
          <w:trHeight w:val="191"/>
        </w:trPr>
        <w:tc>
          <w:tcPr>
            <w:tcW w:w="62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Luis Enrique Romero Belismelis</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Attorney-in-fact</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8" w:name="page39"/>
    <w:bookmarkEnd w:id="38"/>
    <w:p>
      <w:pPr>
        <w:jc w:val="center"/>
        <w:ind w:right="-1120"/>
        <w:spacing w:after="0"/>
        <w:rPr>
          <w:sz w:val="20"/>
          <w:szCs w:val="20"/>
          <w:color w:val="auto"/>
        </w:rPr>
      </w:pPr>
      <w:r>
        <w:rPr>
          <w:rFonts w:ascii="Times New Roman" w:cs="Times New Roman" w:eastAsia="Times New Roman" w:hAnsi="Times New Roman"/>
          <w:sz w:val="17"/>
          <w:szCs w:val="17"/>
          <w:color w:val="auto"/>
        </w:rPr>
        <w:t>Exhibit B to Schedule 13G</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Names of Persons Filing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Ursula Martina Bernard Valderrama</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Grupo Rosta Internacional</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Ana Sylvia Guzman Portilla de Romero</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High Inter Projects, Corp.</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Teresa Holder de Onrubia</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Inversiones Casa Real</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Inversiones Piuranas S.A.</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La Roncadora S.A.</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Eduardo Victoriano Onrubia Holder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José Antonio Onrubia Holder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Luis Fernando Martin Onrubia Holder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María Inmaculada Onrubia Holder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Patrimonio Fideicometido Angolo</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Reverades Holding Inc.</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Rittenhouse Capital Ltd.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Alfredo Romero Belismelis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Fernando Romero Belismelis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José Roberto Romero Belismelis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Luis Romero Belismelis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Manuel Antonio Romero Belismelis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Calixto Romero Guzmán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Ana María Romero Paoletti de Sacchi</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Dionisio Romero Paoletti</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Marianella Romero Guzmán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Dionisio Romero Seminario</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Rubyfield Investments Ltd.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Paolo Mario Sacchi Giurato</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Maray S.A.</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Ana Sylvia Romero Guzmán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Calle Centenario N° 156</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Lima 12, 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9" w:name="page40"/>
    <w:bookmarkEnd w:id="39"/>
    <w:p>
      <w:pPr>
        <w:jc w:val="center"/>
        <w:ind w:right="-1100"/>
        <w:spacing w:after="0"/>
        <w:rPr>
          <w:sz w:val="20"/>
          <w:szCs w:val="20"/>
          <w:color w:val="auto"/>
        </w:rPr>
      </w:pPr>
      <w:r>
        <w:rPr>
          <w:rFonts w:ascii="Times New Roman" w:cs="Times New Roman" w:eastAsia="Times New Roman" w:hAnsi="Times New Roman"/>
          <w:sz w:val="18"/>
          <w:szCs w:val="18"/>
          <w:color w:val="auto"/>
        </w:rPr>
        <w:t>Exhibit C to Schedule 13G</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Identification and Classification of Members of Group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Members of Group :</w:t>
            </w:r>
          </w:p>
        </w:tc>
        <w:tc>
          <w:tcPr>
            <w:tcW w:w="2760" w:type="dxa"/>
            <w:vAlign w:val="bottom"/>
          </w:tcPr>
          <w:p>
            <w:pPr>
              <w:spacing w:after="0"/>
              <w:rPr>
                <w:sz w:val="20"/>
                <w:szCs w:val="20"/>
                <w:color w:val="auto"/>
              </w:rPr>
            </w:pPr>
          </w:p>
        </w:tc>
      </w:tr>
      <w:tr>
        <w:trPr>
          <w:trHeight w:val="414"/>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Ursula Martina Bernard Valderrama (IN)</w:t>
            </w:r>
          </w:p>
        </w:tc>
        <w:tc>
          <w:tcPr>
            <w:tcW w:w="2760" w:type="dxa"/>
            <w:vAlign w:val="bottom"/>
          </w:tcPr>
          <w:p>
            <w:pPr>
              <w:spacing w:after="0"/>
              <w:rPr>
                <w:sz w:val="24"/>
                <w:szCs w:val="24"/>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Grupo Rosta Internacional (CO)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Ana Silvia Guzman Portilla de Romero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High Inter Projects, Corp. (CO)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Teresa Holder de Onrubia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Inversiones Casa Real (CO)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Inversiones Piuranas S.A. (CO)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La Roncadora S.A. (CO)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Eduardo Victoriano Onrubia Holder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José Antonio Onrubia Holder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Luis Fernando Martin Onrubia Holder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María Inmaculada Onrubia Holder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Patrimonio Fideicometido Angolo (OO)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Reverades Holding Inc. (CO)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Rittenhouse Capital Ltd. (CO)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Alfredo Romero Belismelis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Fernando Romero Belismelis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José Roberto Romero Belismelis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Luis Romero Belismelis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Manuel Antonio Romero Belismelis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Calixto Romero Guzmán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Ana María Romero Paoletti de Sacchi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Dionisio Romero Paoletti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Marianella Romero Guzmán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Dionisio Romero Seminario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Rubyfield Investments Ltd. (CO)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Paolo Mario Sacchi Giurato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Maray S.A. (CO)</w:t>
            </w:r>
          </w:p>
        </w:tc>
        <w:tc>
          <w:tcPr>
            <w:tcW w:w="2760" w:type="dxa"/>
            <w:vAlign w:val="bottom"/>
          </w:tcPr>
          <w:p>
            <w:pPr>
              <w:spacing w:after="0"/>
              <w:rPr>
                <w:sz w:val="18"/>
                <w:szCs w:val="18"/>
                <w:color w:val="auto"/>
              </w:rPr>
            </w:pPr>
          </w:p>
        </w:tc>
      </w:tr>
      <w:tr>
        <w:trPr>
          <w:trHeight w:val="234"/>
        </w:trPr>
        <w:tc>
          <w:tcPr>
            <w:tcW w:w="7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Ana Sylvia Romero Guzmán (IN)</w:t>
            </w:r>
          </w:p>
        </w:tc>
        <w:tc>
          <w:tcPr>
            <w:tcW w:w="2760" w:type="dxa"/>
            <w:vAlign w:val="bottom"/>
          </w:tcPr>
          <w:p>
            <w:pPr>
              <w:spacing w:after="0"/>
              <w:rPr>
                <w:sz w:val="20"/>
                <w:szCs w:val="20"/>
                <w:color w:val="auto"/>
              </w:rPr>
            </w:pPr>
          </w:p>
        </w:tc>
      </w:tr>
      <w:tr>
        <w:trPr>
          <w:trHeight w:val="432"/>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Aggregate Amount of Common Shares Beneficially Owned by Group:</w:t>
            </w: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w w:val="96"/>
              </w:rPr>
              <w:t>11,551,019</w:t>
            </w:r>
          </w:p>
        </w:tc>
      </w:tr>
      <w:tr>
        <w:trPr>
          <w:trHeight w:val="432"/>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Percent of Class:</w:t>
            </w: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12.24%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Exhibit D to Schedule 13G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Powers of Attorney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Ursula Martina Bernard Valderrama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Grupo Rosta Internacional</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Ana Silvia Guzman Portilla de Romero</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D4</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High Inter Projects, Corp.</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D5</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Teresa Holder de Onrubia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D6</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Inversiones Casa Real</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D7</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Inversiones Piuranas S.A.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D8</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La Roncadora S.A.</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D9</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Eduardo Victoriano Onrubia Holder</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D10</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José Antonio Onrubia Holder</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D11</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Luis Fernando Martin Onrubia Holder</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D12</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María Inmaculada Onrubia Holder</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D13</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Patrimonio Fideicometido Angolo</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D14</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Reverades Holding Inc.</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D15</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Rittenhouse Capital Ltd.</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D16</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Alfredo Romero Belismelis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D17</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Fernando Romero Belismelis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D18</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Jose Roberto Romero Belismelis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D19</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Luis Romero Belismelis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D20</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Manuel Antonio Romero Belismelis</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D21</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Marianella Romero Guzmán</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D22</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Ana María Romero Paoletti de Sacchi</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D23</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Calixto Romero Seminario</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D24</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Dionisio Romero Seminario</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D25</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Rubyfield Investments Ltd.</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D26</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Paolo Mario Sacchi Giurato</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D27</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Maray S.A.</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D28</w:t>
            </w:r>
          </w:p>
        </w:tc>
        <w:tc>
          <w:tcPr>
            <w:tcW w:w="10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Ana Sylvia Romero Guzmán</w:t>
            </w:r>
          </w:p>
        </w:tc>
      </w:tr>
      <w:tr>
        <w:trPr>
          <w:trHeight w:val="675"/>
        </w:trPr>
        <w:tc>
          <w:tcPr>
            <w:tcW w:w="72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1" w:name="page42"/>
    <w:bookmarkEnd w:id="41"/>
    <w:p>
      <w:pPr>
        <w:jc w:val="center"/>
        <w:ind w:right="-79"/>
        <w:spacing w:after="0"/>
        <w:rPr>
          <w:sz w:val="20"/>
          <w:szCs w:val="20"/>
          <w:color w:val="auto"/>
        </w:rPr>
      </w:pPr>
      <w:r>
        <w:rPr>
          <w:rFonts w:ascii="Times New Roman" w:cs="Times New Roman" w:eastAsia="Times New Roman" w:hAnsi="Times New Roman"/>
          <w:sz w:val="18"/>
          <w:szCs w:val="18"/>
          <w:color w:val="auto"/>
        </w:rPr>
        <w:t>Exhibit D.1 to Schedule 13G</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undersigned, Ursula Martina Bernard Valderrama, an individual whose address is </w:t>
      </w:r>
      <w:r>
        <w:rPr>
          <w:rFonts w:ascii="Times New Roman" w:cs="Times New Roman" w:eastAsia="Times New Roman" w:hAnsi="Times New Roman"/>
          <w:sz w:val="18"/>
          <w:szCs w:val="18"/>
          <w:color w:val="29292A"/>
        </w:rPr>
        <w:t>Calle Once 286, Rinconada Baja, La Molina, Lima - Perú,</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does hereby appoint Luis Enrique Romero Belismelis, whose address is Calle Centenario 156, Las Laderas de Melgarejo, La Molina, Lima 12, Perú, as 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attorney-in-fact, for his and in his name, to execute and cause to be filed or delivered, as required by Section 13(d) of the Securities Exchange Act of 1934,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number, as appropriate, or original and copies of the Securities and Exchange Commission Schedule 13G (“Schedule 13G”), any amendments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agreement to file Schedule 13G jointly with any other reporting person, in respect of the shares of Credicorp Ltd.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US$5.00 per share, owned by the undersigned and generally to take such other actions and perform such other things necessary to effectuate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fully in all respects as he could do if personally present.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7th day of February,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Ursula Martina Bernard Valderrama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Ursula Martina Bernard Valderrama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Exhibit D.2 to Schedule 13G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Grupo Rosta Internacional, the principal business address of which is Calle 50 y 74 San Francisco P.H. 909, Pisos 15 y 16, Panamá, does hereby appoint Luis Enrique Romero Belismelis,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27th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GRUPO ROSTA INTERNACIONAL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Alfredo Romero Belismelis</w:t>
            </w:r>
          </w:p>
        </w:tc>
      </w:tr>
      <w:tr>
        <w:trPr>
          <w:trHeight w:val="20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Alfredo Romero Belismelis</w:t>
            </w:r>
          </w:p>
        </w:tc>
      </w:tr>
      <w:tr>
        <w:trPr>
          <w:trHeight w:val="210"/>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color w:val="auto"/>
        </w:rPr>
        <w:t>Exhibit D.3 to Schedule 13G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The undersigned, Ana Silvia Guzman Portilla de Romero, an individual whose address is </w:t>
      </w:r>
      <w:r>
        <w:rPr>
          <w:rFonts w:ascii="Times New Roman" w:cs="Times New Roman" w:eastAsia="Times New Roman" w:hAnsi="Times New Roman"/>
          <w:sz w:val="17"/>
          <w:szCs w:val="17"/>
          <w:color w:val="29292A"/>
        </w:rPr>
        <w:t>Calle Estados Unidos 720, Jesús María, Lima, Perú,</w:t>
      </w:r>
      <w:r>
        <w:rPr>
          <w:rFonts w:ascii="Times New Roman" w:cs="Times New Roman" w:eastAsia="Times New Roman" w:hAnsi="Times New Roman"/>
          <w:sz w:val="17"/>
          <w:szCs w:val="17"/>
          <w:color w:val="auto"/>
        </w:rPr>
        <w:t xml:space="preserve"> does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appoint Luis Enrique Romero Belismelis, whose address is Calle Centenario 156, Las Laderas de Melgarejo, La Molina, Lima 12, Perú, as 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 for his and in his name, to execute and cause to be filed or delivered, as required by Section 13(d) of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number, as appropriate, or original and copies of the Securities and Exchange Commission Schedule 13G (“Schedule 13G”), any amendments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agreement to file Schedule 13G jointly with any other reporting person, in respect of the shares of Credicorp Ltd.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US$5.00 per share, owned by the undersigned and generally to take such other actions and perform such other things necessary to effectuate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fully in all respects as he could do if personally present.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27st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Ana Silvia Guzman Portilla de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Ana Silvia Guzman Portilla de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color w:val="auto"/>
        </w:rPr>
        <w:t>Exhibit D.4 to Schedule 13G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undersigned, High Inter Projects Corp., the principal business address of which is Scotia Plaza No 18, Avenida Federico Boyd y Calle 51, Pisos 9,1 0 y 11, Panamá, does hereby appoint Luis Enrique Romero Belismelis,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11 day of February,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HIGH INTER PROJECTS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Marco Aurelio Peschiera Fernández</w:t>
            </w:r>
          </w:p>
        </w:tc>
      </w:tr>
      <w:tr>
        <w:trPr>
          <w:trHeight w:val="20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Marco Aurelio Peschiera Fernández</w:t>
            </w:r>
          </w:p>
        </w:tc>
      </w:tr>
      <w:tr>
        <w:trPr>
          <w:trHeight w:val="210"/>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5"/>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Dionisio Romero Paoletti</w:t>
            </w:r>
          </w:p>
        </w:tc>
      </w:tr>
      <w:tr>
        <w:trPr>
          <w:trHeight w:val="210"/>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Dionisio Romero Paoletti</w:t>
            </w:r>
          </w:p>
        </w:tc>
      </w:tr>
      <w:tr>
        <w:trPr>
          <w:trHeight w:val="20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69"/>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color w:val="auto"/>
        </w:rPr>
        <w:t>Exhibit D.5 to Schedule 13G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Teresa Holder de Onrubia, an individual whose address is Lima-Perú, does hereby appoint Luis Enrique Romero Belismelis,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27th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Teresa Holder de Onrubia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Teresa Holder de Onrubia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t>Exhibit D.6 to Schedule 13G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Inversiones Casa Real, the principal business address of which is Calle 50 y 74 San Francisco P.H. 909, Pisos 15 y 16, Panamá,</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does hereby appoint Luis Enrique Romero Belismelis, whose address is Calle Centenario 156, Las Laderas de Melgarejo, La Molina, Lima 12, Perú, as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 for its and in its name, to execute and cause to be filed or delivered, as required by Section 13(d) of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number, as appropriate, or original and copies of the Securities and Exchange Commission Schedule 13G (“Schedule 13G”), any amendments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agreement to file Schedule 13G jointly with any other reporting person, in respect of the shares of Credicorp Ltd.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US$5.00 per share, owned by the undersigned and generally to take such other actions and perform such other things necessary to effectuate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fully in all respects as it could do if any of its representatives were personally present.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27th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INVERSIONES CASA REAL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Alfredo Romero Belismelis</w:t>
            </w:r>
          </w:p>
        </w:tc>
      </w:tr>
      <w:tr>
        <w:trPr>
          <w:trHeight w:val="210"/>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Alfredo Romero Belismelis</w:t>
            </w:r>
          </w:p>
        </w:tc>
      </w:tr>
      <w:tr>
        <w:trPr>
          <w:trHeight w:val="20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color w:val="auto"/>
        </w:rPr>
        <w:t>Exhibit D.7 to Schedule 13G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undersigned, Inversiones Piuranas S.A., the principal business address of which is Av. Circunvalación Golf Los Inkas 134, Piso 13, Santiago de Surco, Lima, Perú, does hereby appoint Luis Enrique Romero Belismelis,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27th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INVERSIONES PIURANAS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Marco Peschiera Fernández</w:t>
            </w:r>
          </w:p>
        </w:tc>
      </w:tr>
      <w:tr>
        <w:trPr>
          <w:trHeight w:val="210"/>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Marco Peschiera Fernández</w:t>
            </w:r>
          </w:p>
        </w:tc>
      </w:tr>
      <w:tr>
        <w:trPr>
          <w:trHeight w:val="20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t>Exhibit D.8 to Schedule 13G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undersigned, La Roncadora S.A., the principal business address of which is Panamá, does hereby appoint Luis Enrique Romero Belismelis,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31st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 RONCADORA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Luis Fernando Onrubia Holder</w:t>
            </w:r>
          </w:p>
        </w:tc>
      </w:tr>
      <w:tr>
        <w:trPr>
          <w:trHeight w:val="210"/>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Luis Fernando Onrubia Holder</w:t>
            </w:r>
          </w:p>
        </w:tc>
      </w:tr>
      <w:tr>
        <w:trPr>
          <w:trHeight w:val="20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9" w:name="page50"/>
    <w:bookmarkEnd w:id="49"/>
    <w:p>
      <w:pPr>
        <w:jc w:val="center"/>
        <w:ind w:right="-79"/>
        <w:spacing w:after="0"/>
        <w:rPr>
          <w:sz w:val="20"/>
          <w:szCs w:val="20"/>
          <w:color w:val="auto"/>
        </w:rPr>
      </w:pPr>
      <w:r>
        <w:rPr>
          <w:rFonts w:ascii="Times New Roman" w:cs="Times New Roman" w:eastAsia="Times New Roman" w:hAnsi="Times New Roman"/>
          <w:sz w:val="18"/>
          <w:szCs w:val="18"/>
          <w:color w:val="auto"/>
        </w:rPr>
        <w:t>Exhibit D.9 to Schedule 13G</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undersigned, Eduardo Victoriano Onrubia Holder, an individual whose address is </w:t>
      </w:r>
      <w:r>
        <w:rPr>
          <w:rFonts w:ascii="Times New Roman" w:cs="Times New Roman" w:eastAsia="Times New Roman" w:hAnsi="Times New Roman"/>
          <w:sz w:val="18"/>
          <w:szCs w:val="18"/>
          <w:color w:val="29292A"/>
        </w:rPr>
        <w:t>Jr. Flor de Roca 177, Urbanización Casuarinas, Santiago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9292A"/>
        </w:rPr>
        <w:t xml:space="preserve">Surco, Lima, Perú, </w:t>
      </w:r>
      <w:r>
        <w:rPr>
          <w:rFonts w:ascii="Times New Roman" w:cs="Times New Roman" w:eastAsia="Times New Roman" w:hAnsi="Times New Roman"/>
          <w:sz w:val="18"/>
          <w:szCs w:val="18"/>
          <w:color w:val="000000"/>
        </w:rPr>
        <w:t>does hereby appoint Luis Enrique Romero Belismelis, whose address is Calle Centenario 156, Las Laderas de Melgarejo, La Molina,</w:t>
      </w:r>
      <w:r>
        <w:rPr>
          <w:rFonts w:ascii="Times New Roman" w:cs="Times New Roman" w:eastAsia="Times New Roman" w:hAnsi="Times New Roman"/>
          <w:sz w:val="18"/>
          <w:szCs w:val="18"/>
          <w:color w:val="29292A"/>
        </w:rPr>
        <w:t xml:space="preserve"> </w:t>
      </w:r>
      <w:r>
        <w:rPr>
          <w:rFonts w:ascii="Times New Roman" w:cs="Times New Roman" w:eastAsia="Times New Roman" w:hAnsi="Times New Roman"/>
          <w:sz w:val="18"/>
          <w:szCs w:val="18"/>
          <w:color w:val="000000"/>
        </w:rPr>
        <w:t>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31st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Eduardo Victoriano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Eduardo Victoriano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50" w:name="page51"/>
    <w:bookmarkEnd w:id="50"/>
    <w:p>
      <w:pPr>
        <w:jc w:val="center"/>
        <w:ind w:right="-79"/>
        <w:spacing w:after="0"/>
        <w:rPr>
          <w:sz w:val="20"/>
          <w:szCs w:val="20"/>
          <w:color w:val="auto"/>
        </w:rPr>
      </w:pPr>
      <w:r>
        <w:rPr>
          <w:rFonts w:ascii="Times New Roman" w:cs="Times New Roman" w:eastAsia="Times New Roman" w:hAnsi="Times New Roman"/>
          <w:sz w:val="18"/>
          <w:szCs w:val="18"/>
          <w:color w:val="auto"/>
        </w:rPr>
        <w:t>Exhibit D.10 to Schedule 13G</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José Antonio Onrubia Holder, an individual whose address is Av. Circunvalación Golf Los Inkas 134, Piso 12, Santiago de Surco, Lima, Perú, does hereby appoint Luis Enrique Romero Belismelis,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31st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José Antonio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José Antonio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51" w:name="page52"/>
    <w:bookmarkEnd w:id="51"/>
    <w:p>
      <w:pPr>
        <w:jc w:val="center"/>
        <w:ind w:right="-79"/>
        <w:spacing w:after="0"/>
        <w:rPr>
          <w:sz w:val="20"/>
          <w:szCs w:val="20"/>
          <w:color w:val="auto"/>
        </w:rPr>
      </w:pPr>
      <w:r>
        <w:rPr>
          <w:rFonts w:ascii="Times New Roman" w:cs="Times New Roman" w:eastAsia="Times New Roman" w:hAnsi="Times New Roman"/>
          <w:sz w:val="18"/>
          <w:szCs w:val="18"/>
          <w:color w:val="auto"/>
        </w:rPr>
        <w:t>Exhibit D.11 to Schedule 13G</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undersigned, Luis Fernando Martin Onrubia Holder, an individual whose address is </w:t>
      </w:r>
      <w:r>
        <w:rPr>
          <w:rFonts w:ascii="Times New Roman" w:cs="Times New Roman" w:eastAsia="Times New Roman" w:hAnsi="Times New Roman"/>
          <w:sz w:val="18"/>
          <w:szCs w:val="18"/>
          <w:color w:val="29292A"/>
        </w:rPr>
        <w:t>Calle El Picacho 140, Urbanización La Planicie, 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9292A"/>
        </w:rPr>
        <w:t xml:space="preserve">Molina, Lima, Perú, </w:t>
      </w:r>
      <w:r>
        <w:rPr>
          <w:rFonts w:ascii="Times New Roman" w:cs="Times New Roman" w:eastAsia="Times New Roman" w:hAnsi="Times New Roman"/>
          <w:sz w:val="18"/>
          <w:szCs w:val="18"/>
          <w:color w:val="000000"/>
        </w:rPr>
        <w:t>does hereby appoint Luis Enrique Romero Belismelis, whose address is Calle Centenario 156, Las Laderas de Melgarejo, La Molina,</w:t>
      </w:r>
      <w:r>
        <w:rPr>
          <w:rFonts w:ascii="Times New Roman" w:cs="Times New Roman" w:eastAsia="Times New Roman" w:hAnsi="Times New Roman"/>
          <w:sz w:val="18"/>
          <w:szCs w:val="18"/>
          <w:color w:val="29292A"/>
        </w:rPr>
        <w:t xml:space="preserve"> </w:t>
      </w:r>
      <w:r>
        <w:rPr>
          <w:rFonts w:ascii="Times New Roman" w:cs="Times New Roman" w:eastAsia="Times New Roman" w:hAnsi="Times New Roman"/>
          <w:sz w:val="18"/>
          <w:szCs w:val="18"/>
          <w:color w:val="000000"/>
        </w:rPr>
        <w:t>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31st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Luis Fernando Martin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Luis Fernando Martin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color w:val="auto"/>
        </w:rPr>
        <w:t>Exhibit D.12 to Schedule 13G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undersigned, María Inmaculada Onrubia Holder, an individual whose address is </w:t>
      </w:r>
      <w:r>
        <w:rPr>
          <w:rFonts w:ascii="Times New Roman" w:cs="Times New Roman" w:eastAsia="Times New Roman" w:hAnsi="Times New Roman"/>
          <w:sz w:val="18"/>
          <w:szCs w:val="18"/>
          <w:color w:val="29292A"/>
        </w:rPr>
        <w:t>Calle Tomas Edison 105, San Isidro, Lima, Perú,</w:t>
      </w:r>
      <w:r>
        <w:rPr>
          <w:rFonts w:ascii="Times New Roman" w:cs="Times New Roman" w:eastAsia="Times New Roman" w:hAnsi="Times New Roman"/>
          <w:sz w:val="18"/>
          <w:szCs w:val="18"/>
          <w:color w:val="auto"/>
        </w:rPr>
        <w:t xml:space="preserve"> does hereby appoint Luis Enrique Romero Belismelis,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31st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María Inmaculada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María Inmaculada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Exhibit D.13 to Schedule 13G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Patrimonio Fideicometido Angolo, the principal business address of which is Av. El Derby 055, Torre 4, Piso 10, Santiago de Surco, Lima, does hereby appoint Luis Enrique Romero Belismelis,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27th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PATRIMONIO FIDEICOMETIDO ANGOLO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Luis Romero Belismelis</w:t>
            </w:r>
          </w:p>
        </w:tc>
      </w:tr>
      <w:tr>
        <w:trPr>
          <w:trHeight w:val="210"/>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Luis Romero Belismelis</w:t>
            </w:r>
          </w:p>
        </w:tc>
      </w:tr>
      <w:tr>
        <w:trPr>
          <w:trHeight w:val="20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Exhibit D.14 to Schedule 13G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undersigned, Reverades Holding Inc., the principal business address of which is Seychelles, does hereby appoint Luis Enrique Romero Belismelis,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27th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REVERADES HOLDING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Dionisio Romero Seminario</w:t>
            </w:r>
          </w:p>
        </w:tc>
      </w:tr>
      <w:tr>
        <w:trPr>
          <w:trHeight w:val="210"/>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Dionisio Romero Seminario</w:t>
            </w:r>
          </w:p>
        </w:tc>
      </w:tr>
      <w:tr>
        <w:trPr>
          <w:trHeight w:val="20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auto"/>
        </w:rPr>
        <w:t>Exhibit D.15 to Schedule 13G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undersigned, Rittenhouse Capital Ltd., the principal business address of which is Cayman Corporate Centre, 27 Hospital Road, George Town, Grand Cayman, KY1-9008, does hereby appoint Luis Enrique Romero Belismelis,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7th day of February,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RITTENHOUSE CAPITAL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Marco Aurelio Peschiera Fernández</w:t>
            </w:r>
          </w:p>
        </w:tc>
      </w:tr>
      <w:tr>
        <w:trPr>
          <w:trHeight w:val="210"/>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Marco Aurelio Peschiera Fernández</w:t>
            </w:r>
          </w:p>
        </w:tc>
      </w:tr>
      <w:tr>
        <w:trPr>
          <w:trHeight w:val="20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color w:val="auto"/>
        </w:rPr>
        <w:t>Exhibit D.16 to Schedule 13G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Alfredo Romero Belismelis, an individual whose address is Av. Rinconada Baja 1241, La Molina, Lima, Perú, does hereby appoint Luis Enrique Romero Belismelis,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27th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Alfredo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Alfredo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7" w:name="page58"/>
    <w:bookmarkEnd w:id="57"/>
    <w:p>
      <w:pPr>
        <w:jc w:val="center"/>
        <w:ind w:right="-79"/>
        <w:spacing w:after="0"/>
        <w:rPr>
          <w:sz w:val="20"/>
          <w:szCs w:val="20"/>
          <w:color w:val="auto"/>
        </w:rPr>
      </w:pPr>
      <w:r>
        <w:rPr>
          <w:rFonts w:ascii="Times New Roman" w:cs="Times New Roman" w:eastAsia="Times New Roman" w:hAnsi="Times New Roman"/>
          <w:sz w:val="18"/>
          <w:szCs w:val="18"/>
          <w:color w:val="auto"/>
        </w:rPr>
        <w:t>Exhibit D.17 to Schedule 13G</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Fernando Romero Belismelis, an individual whose address is Calle Once 286, Rinconada Baja, La Molina, Lima, Perú, does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appoint Luis Enrique Romero Belismelis, whose address is Calle Centenario 156, Las Laderas de Melgarejo, La Molina, Lima 12, Perú, as 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attorney-in-fact, for his and in his name, to execute and cause to be filed or delivered, as required by Section 13(d) of the Securities Exchange Act of 1934,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number, as appropriate, or original and copies of the Securities and Exchange Commission Schedule 13G (“Schedule 13G”), any amendments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agreement to file Schedule 13G jointly with any other reporting person, in respect of the shares of Credicorp Ltd.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US$5.00 per share, owned by the undersigned and generally to take such other actions and perform such other things necessary to effectuate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fully in all respects as he could do if personally present.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7th day of Febrero,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Fernando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Fernando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color w:val="auto"/>
        </w:rPr>
        <w:t>Exhibit D.18 to Schedule 13G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undersigned, José Roberto Romero Belismelis, an individual whose address is </w:t>
      </w:r>
      <w:r>
        <w:rPr>
          <w:rFonts w:ascii="Times New Roman" w:cs="Times New Roman" w:eastAsia="Times New Roman" w:hAnsi="Times New Roman"/>
          <w:sz w:val="18"/>
          <w:szCs w:val="18"/>
          <w:color w:val="29292A"/>
        </w:rPr>
        <w:t>Av. Rinconada Baja 1241, La Molina, Lima, Perú,</w:t>
      </w:r>
      <w:r>
        <w:rPr>
          <w:rFonts w:ascii="Times New Roman" w:cs="Times New Roman" w:eastAsia="Times New Roman" w:hAnsi="Times New Roman"/>
          <w:sz w:val="18"/>
          <w:szCs w:val="18"/>
          <w:color w:val="auto"/>
        </w:rPr>
        <w:t xml:space="preserve"> does hereby appoint Luis Enrique Romero Belismelis,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27th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José Roberto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José Roberto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color w:val="auto"/>
        </w:rPr>
        <w:t>Exhibit D.19 to Schedule 13G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firstLine="690"/>
        <w:spacing w:after="0" w:line="255" w:lineRule="auto"/>
        <w:rPr>
          <w:sz w:val="20"/>
          <w:szCs w:val="20"/>
          <w:color w:val="auto"/>
        </w:rPr>
      </w:pPr>
      <w:r>
        <w:rPr>
          <w:rFonts w:ascii="Times New Roman" w:cs="Times New Roman" w:eastAsia="Times New Roman" w:hAnsi="Times New Roman"/>
          <w:sz w:val="18"/>
          <w:szCs w:val="18"/>
          <w:color w:val="auto"/>
        </w:rPr>
        <w:t>The undersigned, Dionisio Romero Paoletti, an individual whose address is Av. Circunvalación Golf Los Inkas 134, Piso 12, Santiago de Surco, Lima, Perú</w:t>
      </w:r>
      <w:r>
        <w:rPr>
          <w:rFonts w:ascii="Times New Roman" w:cs="Times New Roman" w:eastAsia="Times New Roman" w:hAnsi="Times New Roman"/>
          <w:sz w:val="18"/>
          <w:szCs w:val="18"/>
          <w:color w:val="29292A"/>
        </w:rPr>
        <w:t>,</w:t>
      </w:r>
      <w:r>
        <w:rPr>
          <w:rFonts w:ascii="Times New Roman" w:cs="Times New Roman" w:eastAsia="Times New Roman" w:hAnsi="Times New Roman"/>
          <w:sz w:val="18"/>
          <w:szCs w:val="18"/>
          <w:color w:val="auto"/>
        </w:rPr>
        <w:t xml:space="preserve"> does hereby appoint Luis Enrique Romero Belismelis,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7th day of February,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Dionisio Romero Paoletti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Dionisio Romero Paoletti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center"/>
        <w:ind w:right="-79"/>
        <w:spacing w:after="0"/>
        <w:rPr>
          <w:sz w:val="20"/>
          <w:szCs w:val="20"/>
          <w:color w:val="auto"/>
        </w:rPr>
      </w:pPr>
      <w:r>
        <w:rPr>
          <w:rFonts w:ascii="Times New Roman" w:cs="Times New Roman" w:eastAsia="Times New Roman" w:hAnsi="Times New Roman"/>
          <w:sz w:val="18"/>
          <w:szCs w:val="18"/>
          <w:color w:val="auto"/>
        </w:rPr>
        <w:t>Exhibit D.20 to Schedule 13G</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undersigned, Manuel Antonio Romero Belismelis, an individual whose address is </w:t>
      </w:r>
      <w:r>
        <w:rPr>
          <w:rFonts w:ascii="Times New Roman" w:cs="Times New Roman" w:eastAsia="Times New Roman" w:hAnsi="Times New Roman"/>
          <w:sz w:val="18"/>
          <w:szCs w:val="18"/>
          <w:color w:val="29292A"/>
        </w:rPr>
        <w:t>Av. Rinconada Baja 1241, La Molina, Lima, Perú,</w:t>
      </w:r>
      <w:r>
        <w:rPr>
          <w:rFonts w:ascii="Times New Roman" w:cs="Times New Roman" w:eastAsia="Times New Roman" w:hAnsi="Times New Roman"/>
          <w:sz w:val="18"/>
          <w:szCs w:val="18"/>
          <w:color w:val="auto"/>
        </w:rPr>
        <w:t xml:space="preserve"> does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appoint Luis Enrique Romero Belismelis, whose address is Calle Centenario 156, Las Laderas de Melgarejo, La Molina, Lima 12, Perú, as 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attorney-in-fact, for his and in his name, to execute and cause to be filed or delivered, as required by Section 13(d) of the Securities Exchange Act of 1934,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number, as appropriate, or original and copies of the Securities and Exchange Commission Schedule 13G (“Schedule 13G”), any amendments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agreement to file Schedule 13G jointly with any other reporting person, in respect of the shares of Credicorp Ltd.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US$5.00 per share, owned by the undersigned and generally to take such other actions and perform such other things necessary to effectuate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fully in all respects as he could do if personally present.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27th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Manuel Antonio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Manuel Antonio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color w:val="auto"/>
        </w:rPr>
        <w:t>Exhibit D.21 to Schedule 13G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undersigned, Calixto Romero Guzmán, an individual whose address is </w:t>
      </w:r>
      <w:r>
        <w:rPr>
          <w:rFonts w:ascii="Times New Roman" w:cs="Times New Roman" w:eastAsia="Times New Roman" w:hAnsi="Times New Roman"/>
          <w:sz w:val="18"/>
          <w:szCs w:val="18"/>
          <w:color w:val="29292A"/>
        </w:rPr>
        <w:t>Av. Circunvalación Golf Los Inkas 134, Piso 12, Santiago de Surco,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9292A"/>
        </w:rPr>
        <w:t xml:space="preserve">Lima, Perú, </w:t>
      </w:r>
      <w:r>
        <w:rPr>
          <w:rFonts w:ascii="Times New Roman" w:cs="Times New Roman" w:eastAsia="Times New Roman" w:hAnsi="Times New Roman"/>
          <w:sz w:val="18"/>
          <w:szCs w:val="18"/>
          <w:color w:val="000000"/>
        </w:rPr>
        <w:t>does hereby appoint Luis Enrique Romero Belismelis, whose address is Calle Centenario 156, Las Laderas de Melgarejo, La Molina, Lima 12,</w:t>
      </w:r>
      <w:r>
        <w:rPr>
          <w:rFonts w:ascii="Times New Roman" w:cs="Times New Roman" w:eastAsia="Times New Roman" w:hAnsi="Times New Roman"/>
          <w:sz w:val="18"/>
          <w:szCs w:val="18"/>
          <w:color w:val="29292A"/>
        </w:rPr>
        <w:t xml:space="preserve"> </w:t>
      </w:r>
      <w:r>
        <w:rPr>
          <w:rFonts w:ascii="Times New Roman" w:cs="Times New Roman" w:eastAsia="Times New Roman" w:hAnsi="Times New Roman"/>
          <w:sz w:val="18"/>
          <w:szCs w:val="18"/>
          <w:color w:val="000000"/>
        </w:rPr>
        <w:t>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27th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Calixto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Calixto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center"/>
        <w:ind w:right="-79"/>
        <w:spacing w:after="0"/>
        <w:rPr>
          <w:sz w:val="20"/>
          <w:szCs w:val="20"/>
          <w:color w:val="auto"/>
        </w:rPr>
      </w:pPr>
      <w:r>
        <w:rPr>
          <w:rFonts w:ascii="Times New Roman" w:cs="Times New Roman" w:eastAsia="Times New Roman" w:hAnsi="Times New Roman"/>
          <w:sz w:val="18"/>
          <w:szCs w:val="18"/>
          <w:color w:val="auto"/>
        </w:rPr>
        <w:t>Exhibit D.22 to Schedule 13G</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undersigned, Ana María Romero Paoletti de Sacchi, an individual whose address is </w:t>
      </w:r>
      <w:r>
        <w:rPr>
          <w:rFonts w:ascii="Times New Roman" w:cs="Times New Roman" w:eastAsia="Times New Roman" w:hAnsi="Times New Roman"/>
          <w:sz w:val="18"/>
          <w:szCs w:val="18"/>
          <w:color w:val="29292A"/>
        </w:rPr>
        <w:t>Calle Once 190, Rinconada Baja, La Molina, Lima, Perú,</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does hereby appoint Luis Enrique Romero Belismelis, whose address is Calle Centenario 156, Las Laderas de Melgarejo, La Molina, Lima 12, Perú, as 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attorney-in-fact, for his and in his name, to execute and cause to be filed or delivered, as required by Section 13(d) of the Securities Exchange Act of 1934,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number, as appropriate, or original and copies of the Securities and Exchange Commission Schedule 13G (“Schedule 13G”), any amendments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agreement to file Schedule 13G jointly with any other reporting person, in respect of the shares of Credicorp Ltd.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US$5.00 per share, owned by the undersigned and generally to take such other actions and perform such other things necessary to effectuate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fully in all respects as he could do if personally present.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25th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Ana María Romero Paoletti de Sacchi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Ana María Romero Paoletti de Sacchi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color w:val="auto"/>
        </w:rPr>
        <w:t>Exhibit D.23 to Schedule 13G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firstLine="690"/>
        <w:spacing w:after="0" w:line="255" w:lineRule="auto"/>
        <w:rPr>
          <w:sz w:val="20"/>
          <w:szCs w:val="20"/>
          <w:color w:val="auto"/>
        </w:rPr>
      </w:pPr>
      <w:r>
        <w:rPr>
          <w:rFonts w:ascii="Times New Roman" w:cs="Times New Roman" w:eastAsia="Times New Roman" w:hAnsi="Times New Roman"/>
          <w:sz w:val="18"/>
          <w:szCs w:val="18"/>
          <w:color w:val="auto"/>
        </w:rPr>
        <w:t>The undersigned, Marianella Romero Guzmán, an individual whose address is Calle Estados Unidos 720, Jesus María, Lima-Perú</w:t>
      </w:r>
      <w:r>
        <w:rPr>
          <w:rFonts w:ascii="Times New Roman" w:cs="Times New Roman" w:eastAsia="Times New Roman" w:hAnsi="Times New Roman"/>
          <w:sz w:val="18"/>
          <w:szCs w:val="18"/>
          <w:color w:val="29292A"/>
        </w:rPr>
        <w:t>,</w:t>
      </w:r>
      <w:r>
        <w:rPr>
          <w:rFonts w:ascii="Times New Roman" w:cs="Times New Roman" w:eastAsia="Times New Roman" w:hAnsi="Times New Roman"/>
          <w:sz w:val="18"/>
          <w:szCs w:val="18"/>
          <w:color w:val="auto"/>
        </w:rPr>
        <w:t xml:space="preserve"> does hereby appoint Luis Enrique Romero Belismelis,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27th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Marianella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Marianella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4" w:name="page65"/>
    <w:bookmarkEnd w:id="64"/>
    <w:p>
      <w:pPr>
        <w:jc w:val="center"/>
        <w:ind w:right="-79"/>
        <w:spacing w:after="0"/>
        <w:rPr>
          <w:sz w:val="20"/>
          <w:szCs w:val="20"/>
          <w:color w:val="auto"/>
        </w:rPr>
      </w:pPr>
      <w:r>
        <w:rPr>
          <w:rFonts w:ascii="Times New Roman" w:cs="Times New Roman" w:eastAsia="Times New Roman" w:hAnsi="Times New Roman"/>
          <w:sz w:val="18"/>
          <w:szCs w:val="18"/>
          <w:color w:val="auto"/>
        </w:rPr>
        <w:t>Exhibit D.24 to Schedule 13G</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undersigned, Dionisio Romero Seminario, an individual whose address is </w:t>
      </w:r>
      <w:r>
        <w:rPr>
          <w:rFonts w:ascii="Times New Roman" w:cs="Times New Roman" w:eastAsia="Times New Roman" w:hAnsi="Times New Roman"/>
          <w:sz w:val="18"/>
          <w:szCs w:val="18"/>
          <w:color w:val="29292A"/>
        </w:rPr>
        <w:t>Calle Centenario 156, Las Laderas de Melgarejo, La Molina,</w:t>
      </w:r>
      <w:r>
        <w:rPr>
          <w:rFonts w:ascii="Times New Roman" w:cs="Times New Roman" w:eastAsia="Times New Roman" w:hAnsi="Times New Roman"/>
          <w:sz w:val="18"/>
          <w:szCs w:val="18"/>
          <w:color w:val="auto"/>
        </w:rPr>
        <w:t xml:space="preserve"> does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appoint Luis Enrique Romero Belismelis, whose address is Calle Centenario 156, Las Laderas de Melgarejo, La Molina, Lima 12, Perú, as 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attorney-in-fact, for his and in his name, to execute and cause to be filed or delivered, as required by Section 13(d) of the Securities Exchange Act of 1934,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number, as appropriate, or original and copies of the Securities and Exchange Commission Schedule 13G (“Schedule 13G”), any amendments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agreement to file Schedule 13G jointly with any other reporting person, in respect of the shares of Credicorp Ltd.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US$5.00 per share, owned by the undersigned and generally to take such other actions and perform such other things necessary to effectuate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fully in all respects as he could do if personally present.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7th day of February,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color w:val="auto"/>
        </w:rPr>
        <w:t>Exhibit D.25 to Schedule 13G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undersigned, Rubyfield Investments Ltd., the principal business address of which is Seychelles, does hereby appoint Luis Enrique Romero Belismelis,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7th day of February,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RUBYFIELD INVESTMENTS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Dionisio Romero Seminario</w:t>
            </w:r>
          </w:p>
        </w:tc>
      </w:tr>
      <w:tr>
        <w:trPr>
          <w:trHeight w:val="20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Dionisio Romero Seminario</w:t>
            </w:r>
          </w:p>
        </w:tc>
      </w:tr>
      <w:tr>
        <w:trPr>
          <w:trHeight w:val="20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69"/>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6" w:name="page67"/>
    <w:bookmarkEnd w:id="66"/>
    <w:p>
      <w:pPr>
        <w:jc w:val="center"/>
        <w:ind w:right="-79"/>
        <w:spacing w:after="0"/>
        <w:rPr>
          <w:sz w:val="20"/>
          <w:szCs w:val="20"/>
          <w:color w:val="auto"/>
        </w:rPr>
      </w:pPr>
      <w:r>
        <w:rPr>
          <w:rFonts w:ascii="Times New Roman" w:cs="Times New Roman" w:eastAsia="Times New Roman" w:hAnsi="Times New Roman"/>
          <w:sz w:val="18"/>
          <w:szCs w:val="18"/>
          <w:color w:val="auto"/>
        </w:rPr>
        <w:t>Exhibit D.26 to Schedule 13G</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undersigned, Paolo Mario Sacchi Giurato, an individual whose address is </w:t>
      </w:r>
      <w:r>
        <w:rPr>
          <w:rFonts w:ascii="Times New Roman" w:cs="Times New Roman" w:eastAsia="Times New Roman" w:hAnsi="Times New Roman"/>
          <w:sz w:val="18"/>
          <w:szCs w:val="18"/>
          <w:color w:val="29292A"/>
        </w:rPr>
        <w:t>Calle Once 190, Rinconada Baja, La Molina, Lima, Perú,</w:t>
      </w:r>
      <w:r>
        <w:rPr>
          <w:rFonts w:ascii="Times New Roman" w:cs="Times New Roman" w:eastAsia="Times New Roman" w:hAnsi="Times New Roman"/>
          <w:sz w:val="18"/>
          <w:szCs w:val="18"/>
          <w:color w:val="auto"/>
        </w:rPr>
        <w:t xml:space="preserve"> does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appoint Luis Enrique Romero Belismelis, whose address is Calle Centenario 156, Las Laderas de Melgarejo, La Molina, Lima 12, Perú, as 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attorney-in-fact, for his and in his name, to execute and cause to be filed or delivered, as required by Section 13(d) of the Securities Exchange Act of 1934,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number, as appropriate, or original and copies of the Securities and Exchange Commission Schedule 13G (“Schedule 13G”), any amendments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agreement to file Schedule 13G jointly with any other reporting person, in respect of the shares of Credicorp Ltd.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US$5.00 per share, owned by the undersigned and generally to take such other actions and perform such other things necessary to effectuate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fully in all respects as he could do if personally present.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25th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Paolo Mario Sacchi Giurato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Paolo Mario Sacchi Giurato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t>Exhibit D.27 to Schedule 13G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Maray S.A., the principal business address of which is Av. Circunvalación Golf Los Inkas 134, Piso 11, Santiago de Surco, Lima, Perú, does hereby appoint Luis Enrique Romero Belismelis,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27th day of January,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MARAY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Luis Romero Belismelis</w:t>
            </w:r>
          </w:p>
        </w:tc>
      </w:tr>
      <w:tr>
        <w:trPr>
          <w:trHeight w:val="20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Luis Romero Belismelis</w:t>
            </w:r>
          </w:p>
        </w:tc>
      </w:tr>
      <w:tr>
        <w:trPr>
          <w:trHeight w:val="20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69"/>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8" w:name="page69"/>
    <w:bookmarkEnd w:id="68"/>
    <w:p>
      <w:pPr>
        <w:jc w:val="center"/>
        <w:ind w:right="-59"/>
        <w:spacing w:after="0"/>
        <w:rPr>
          <w:sz w:val="20"/>
          <w:szCs w:val="20"/>
          <w:color w:val="auto"/>
        </w:rPr>
      </w:pPr>
      <w:r>
        <w:rPr>
          <w:rFonts w:ascii="Times New Roman" w:cs="Times New Roman" w:eastAsia="Times New Roman" w:hAnsi="Times New Roman"/>
          <w:sz w:val="18"/>
          <w:szCs w:val="18"/>
          <w:color w:val="auto"/>
        </w:rPr>
        <w:t>Exhibit D.28 to Schedule 13G</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Ana Sylvia Romero Guzmán, an individual whose address is Calle Once 190, La Molina, Lima, Perú, does hereby appoints Luis Enrique Romero Belismelis,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as of the 7th day of February, 2023</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 Sylvia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Ana Sylvia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579478FE"/>
    <w:multiLevelType w:val="hybridMultilevel"/>
    <w:lvl w:ilvl="0">
      <w:lvlJc w:val="left"/>
      <w:lvlText w:val="%1"/>
      <w:numFmt w:val="decimal"/>
      <w:start w:val="1"/>
    </w:lvl>
    <w:lvl w:ilvl="1">
      <w:lvlJc w:val="left"/>
      <w:lvlText w:val="(%2)"/>
      <w:numFmt w:val="decimal"/>
      <w:start w:val="8"/>
    </w:lvl>
  </w:abstractNum>
  <w:abstractNum w:abstractNumId="4">
    <w:nsid w:val="749ABB43"/>
    <w:multiLevelType w:val="hybridMultilevel"/>
    <w:lvl w:ilvl="0">
      <w:lvlJc w:val="left"/>
      <w:lvlText w:val="(%1)"/>
      <w:numFmt w:val="decimal"/>
      <w:start w:val="9"/>
    </w:lvl>
    <w:lvl w:ilvl="1">
      <w:lvlJc w:val="left"/>
      <w:lvlText w:val="%2"/>
      <w:numFmt w:val="decimal"/>
      <w:start w:val="1"/>
    </w:lvl>
  </w:abstractNum>
  <w:abstractNum w:abstractNumId="5">
    <w:nsid w:val="3DC240F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6">
    <w:nsid w:val="1BA026FA"/>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decimal"/>
      <w:start w:val="5"/>
    </w:lvl>
  </w:abstractNum>
  <w:abstractNum w:abstractNumId="7">
    <w:nsid w:val="79A1DEAA"/>
    <w:multiLevelType w:val="hybridMultilevel"/>
    <w:lvl w:ilvl="0">
      <w:lvlJc w:val="left"/>
      <w:lvlText w:val="%1"/>
      <w:numFmt w:val="decimal"/>
      <w:start w:val="1"/>
    </w:lvl>
    <w:lvl w:ilvl="1">
      <w:lvlJc w:val="left"/>
      <w:lvlText w:val="(%2)"/>
      <w:numFmt w:val="decimal"/>
      <w:start w:val="8"/>
    </w:lvl>
  </w:abstractNum>
  <w:abstractNum w:abstractNumId="8">
    <w:nsid w:val="75C6C33A"/>
    <w:multiLevelType w:val="hybridMultilevel"/>
    <w:lvl w:ilvl="0">
      <w:lvlJc w:val="left"/>
      <w:lvlText w:val="(%1)"/>
      <w:numFmt w:val="decimal"/>
      <w:start w:val="9"/>
    </w:lvl>
    <w:lvl w:ilvl="1">
      <w:lvlJc w:val="left"/>
      <w:lvlText w:val="%2"/>
      <w:numFmt w:val="decimal"/>
      <w:start w:val="1"/>
    </w:lvl>
  </w:abstractNum>
  <w:abstractNum w:abstractNumId="9">
    <w:nsid w:val="12E685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0">
    <w:nsid w:val="70C6A529"/>
    <w:multiLevelType w:val="hybridMultilevel"/>
    <w:lvl w:ilvl="0">
      <w:lvlJc w:val="left"/>
      <w:lvlText w:val="%1"/>
      <w:numFmt w:val="decimal"/>
      <w:start w:val="1"/>
    </w:lvl>
    <w:lvl w:ilvl="1">
      <w:lvlJc w:val="left"/>
      <w:lvlText w:val="(%2)"/>
      <w:numFmt w:val="decimal"/>
      <w:start w:val="8"/>
    </w:lvl>
  </w:abstractNum>
  <w:abstractNum w:abstractNumId="11">
    <w:nsid w:val="520EEDD1"/>
    <w:multiLevelType w:val="hybridMultilevel"/>
    <w:lvl w:ilvl="0">
      <w:lvlJc w:val="left"/>
      <w:lvlText w:val="(%1)"/>
      <w:numFmt w:val="decimal"/>
      <w:start w:val="9"/>
    </w:lvl>
    <w:lvl w:ilvl="1">
      <w:lvlJc w:val="left"/>
      <w:lvlText w:val="%2"/>
      <w:numFmt w:val="decimal"/>
      <w:start w:val="1"/>
    </w:lvl>
  </w:abstractNum>
  <w:abstractNum w:abstractNumId="12">
    <w:nsid w:val="374A3FE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3">
    <w:nsid w:val="4F4EF005"/>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4">
    <w:nsid w:val="23F9C13C"/>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5">
    <w:nsid w:val="649BB77C"/>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6">
    <w:nsid w:val="275AC794"/>
    <w:multiLevelType w:val="hybridMultilevel"/>
    <w:lvl w:ilvl="0">
      <w:lvlJc w:val="left"/>
      <w:lvlText w:val="%1"/>
      <w:numFmt w:val="decimal"/>
      <w:start w:val="1"/>
    </w:lvl>
    <w:lvl w:ilvl="1">
      <w:lvlJc w:val="left"/>
      <w:lvlText w:val="(%2)"/>
      <w:numFmt w:val="decimal"/>
      <w:start w:val="8"/>
    </w:lvl>
  </w:abstractNum>
  <w:abstractNum w:abstractNumId="17">
    <w:nsid w:val="39386575"/>
    <w:multiLevelType w:val="hybridMultilevel"/>
    <w:lvl w:ilvl="0">
      <w:lvlJc w:val="left"/>
      <w:lvlText w:val="(%1)"/>
      <w:numFmt w:val="decimal"/>
      <w:start w:val="9"/>
    </w:lvl>
    <w:lvl w:ilvl="1">
      <w:lvlJc w:val="left"/>
      <w:lvlText w:val="%2"/>
      <w:numFmt w:val="decimal"/>
      <w:start w:val="1"/>
    </w:lvl>
  </w:abstractNum>
  <w:abstractNum w:abstractNumId="18">
    <w:nsid w:val="1CF10FD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9">
    <w:nsid w:val="180115BE"/>
    <w:multiLevelType w:val="hybridMultilevel"/>
    <w:lvl w:ilvl="0">
      <w:lvlJc w:val="left"/>
      <w:lvlText w:val="%1"/>
      <w:numFmt w:val="decimal"/>
      <w:start w:val="1"/>
    </w:lvl>
    <w:lvl w:ilvl="1">
      <w:lvlJc w:val="left"/>
      <w:lvlText w:val="(%2)"/>
      <w:numFmt w:val="decimal"/>
      <w:start w:val="8"/>
    </w:lvl>
  </w:abstractNum>
  <w:abstractNum w:abstractNumId="20">
    <w:nsid w:val="235BA861"/>
    <w:multiLevelType w:val="hybridMultilevel"/>
    <w:lvl w:ilvl="0">
      <w:lvlJc w:val="left"/>
      <w:lvlText w:val="(%1)"/>
      <w:numFmt w:val="decimal"/>
      <w:start w:val="9"/>
    </w:lvl>
    <w:lvl w:ilvl="1">
      <w:lvlJc w:val="left"/>
      <w:lvlText w:val="%2"/>
      <w:numFmt w:val="decimal"/>
      <w:start w:val="1"/>
    </w:lvl>
  </w:abstractNum>
  <w:abstractNum w:abstractNumId="21">
    <w:nsid w:val="47398C8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2">
    <w:nsid w:val="354FE9F9"/>
    <w:multiLevelType w:val="hybridMultilevel"/>
    <w:lvl w:ilvl="0">
      <w:lvlJc w:val="left"/>
      <w:lvlText w:val="%1"/>
      <w:numFmt w:val="decimal"/>
      <w:start w:val="1"/>
    </w:lvl>
    <w:lvl w:ilvl="1">
      <w:lvlJc w:val="left"/>
      <w:lvlText w:val="(%2)"/>
      <w:numFmt w:val="decimal"/>
      <w:start w:val="8"/>
    </w:lvl>
  </w:abstractNum>
  <w:abstractNum w:abstractNumId="23">
    <w:nsid w:val="15B5AF5C"/>
    <w:multiLevelType w:val="hybridMultilevel"/>
    <w:lvl w:ilvl="0">
      <w:lvlJc w:val="left"/>
      <w:lvlText w:val="(%1)"/>
      <w:numFmt w:val="decimal"/>
      <w:start w:val="9"/>
    </w:lvl>
    <w:lvl w:ilvl="1">
      <w:lvlJc w:val="left"/>
      <w:lvlText w:val="%2"/>
      <w:numFmt w:val="decimal"/>
      <w:start w:val="1"/>
    </w:lvl>
  </w:abstractNum>
  <w:abstractNum w:abstractNumId="24">
    <w:nsid w:val="741226B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5">
    <w:nsid w:val="D34B6A8"/>
    <w:multiLevelType w:val="hybridMultilevel"/>
    <w:lvl w:ilvl="0">
      <w:lvlJc w:val="left"/>
      <w:lvlText w:val="%1"/>
      <w:numFmt w:val="decimal"/>
      <w:start w:val="1"/>
    </w:lvl>
    <w:lvl w:ilvl="1">
      <w:lvlJc w:val="left"/>
      <w:lvlText w:val="(%2)"/>
      <w:numFmt w:val="decimal"/>
      <w:start w:val="8"/>
    </w:lvl>
  </w:abstractNum>
  <w:abstractNum w:abstractNumId="26">
    <w:nsid w:val="10233C99"/>
    <w:multiLevelType w:val="hybridMultilevel"/>
    <w:lvl w:ilvl="0">
      <w:lvlJc w:val="left"/>
      <w:lvlText w:val="(%1)"/>
      <w:numFmt w:val="decimal"/>
      <w:start w:val="9"/>
    </w:lvl>
    <w:lvl w:ilvl="1">
      <w:lvlJc w:val="left"/>
      <w:lvlText w:val="%2"/>
      <w:numFmt w:val="decimal"/>
      <w:start w:val="1"/>
    </w:lvl>
  </w:abstractNum>
  <w:abstractNum w:abstractNumId="27">
    <w:nsid w:val="3F6AB60F"/>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8">
    <w:nsid w:val="61574095"/>
    <w:multiLevelType w:val="hybridMultilevel"/>
    <w:lvl w:ilvl="0">
      <w:lvlJc w:val="left"/>
      <w:lvlText w:val="%1"/>
      <w:numFmt w:val="decimal"/>
      <w:start w:val="1"/>
    </w:lvl>
    <w:lvl w:ilvl="1">
      <w:lvlJc w:val="left"/>
      <w:lvlText w:val="(%2)"/>
      <w:numFmt w:val="decimal"/>
      <w:start w:val="8"/>
    </w:lvl>
  </w:abstractNum>
  <w:abstractNum w:abstractNumId="29">
    <w:nsid w:val="7E0C57B1"/>
    <w:multiLevelType w:val="hybridMultilevel"/>
    <w:lvl w:ilvl="0">
      <w:lvlJc w:val="left"/>
      <w:lvlText w:val="(%1)"/>
      <w:numFmt w:val="decimal"/>
      <w:start w:val="9"/>
    </w:lvl>
    <w:lvl w:ilvl="1">
      <w:lvlJc w:val="left"/>
      <w:lvlText w:val="%2"/>
      <w:numFmt w:val="decimal"/>
      <w:start w:val="1"/>
    </w:lvl>
  </w:abstractNum>
  <w:abstractNum w:abstractNumId="30">
    <w:nsid w:val="77AE35E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1">
    <w:nsid w:val="579BE4F1"/>
    <w:multiLevelType w:val="hybridMultilevel"/>
    <w:lvl w:ilvl="0">
      <w:lvlJc w:val="left"/>
      <w:lvlText w:val="%1"/>
      <w:numFmt w:val="decimal"/>
      <w:start w:val="1"/>
    </w:lvl>
    <w:lvl w:ilvl="1">
      <w:lvlJc w:val="left"/>
      <w:lvlText w:val="(%2)"/>
      <w:numFmt w:val="decimal"/>
      <w:start w:val="8"/>
    </w:lvl>
  </w:abstractNum>
  <w:abstractNum w:abstractNumId="32">
    <w:nsid w:val="310C50B3"/>
    <w:multiLevelType w:val="hybridMultilevel"/>
    <w:lvl w:ilvl="0">
      <w:lvlJc w:val="left"/>
      <w:lvlText w:val="(%1)"/>
      <w:numFmt w:val="decimal"/>
      <w:start w:val="9"/>
    </w:lvl>
    <w:lvl w:ilvl="1">
      <w:lvlJc w:val="left"/>
      <w:lvlText w:val="%2"/>
      <w:numFmt w:val="decimal"/>
      <w:start w:val="1"/>
    </w:lvl>
  </w:abstractNum>
  <w:abstractNum w:abstractNumId="33">
    <w:nsid w:val="5FF87E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4">
    <w:nsid w:val="2F305DEF"/>
    <w:multiLevelType w:val="hybridMultilevel"/>
    <w:lvl w:ilvl="0">
      <w:lvlJc w:val="left"/>
      <w:lvlText w:val="%1"/>
      <w:numFmt w:val="decimal"/>
      <w:start w:val="1"/>
    </w:lvl>
    <w:lvl w:ilvl="1">
      <w:lvlJc w:val="left"/>
      <w:lvlText w:val="(%2)"/>
      <w:numFmt w:val="decimal"/>
      <w:start w:val="8"/>
    </w:lvl>
  </w:abstractNum>
  <w:abstractNum w:abstractNumId="35">
    <w:nsid w:val="25A70BF7"/>
    <w:multiLevelType w:val="hybridMultilevel"/>
    <w:lvl w:ilvl="0">
      <w:lvlJc w:val="left"/>
      <w:lvlText w:val="(%1)"/>
      <w:numFmt w:val="decimal"/>
      <w:start w:val="9"/>
    </w:lvl>
    <w:lvl w:ilvl="1">
      <w:lvlJc w:val="left"/>
      <w:lvlText w:val="%2"/>
      <w:numFmt w:val="decimal"/>
      <w:start w:val="1"/>
    </w:lvl>
  </w:abstractNum>
  <w:abstractNum w:abstractNumId="36">
    <w:nsid w:val="1DBABF00"/>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7">
    <w:nsid w:val="4AD084E9"/>
    <w:multiLevelType w:val="hybridMultilevel"/>
    <w:lvl w:ilvl="0">
      <w:lvlJc w:val="left"/>
      <w:lvlText w:val="%1"/>
      <w:numFmt w:val="decimal"/>
      <w:start w:val="1"/>
    </w:lvl>
    <w:lvl w:ilvl="1">
      <w:lvlJc w:val="left"/>
      <w:lvlText w:val="(%2)"/>
      <w:numFmt w:val="decimal"/>
      <w:start w:val="8"/>
    </w:lvl>
  </w:abstractNum>
  <w:abstractNum w:abstractNumId="38">
    <w:nsid w:val="1F48EAA1"/>
    <w:multiLevelType w:val="hybridMultilevel"/>
    <w:lvl w:ilvl="0">
      <w:lvlJc w:val="left"/>
      <w:lvlText w:val="(%1)"/>
      <w:numFmt w:val="decimal"/>
      <w:start w:val="9"/>
    </w:lvl>
    <w:lvl w:ilvl="1">
      <w:lvlJc w:val="left"/>
      <w:lvlText w:val="%2"/>
      <w:numFmt w:val="decimal"/>
      <w:start w:val="1"/>
    </w:lvl>
  </w:abstractNum>
  <w:abstractNum w:abstractNumId="39">
    <w:nsid w:val="1381823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0">
    <w:nsid w:val="5DB70AE5"/>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41">
    <w:nsid w:val="100F8FCA"/>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42">
    <w:nsid w:val="6590700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43">
    <w:nsid w:val="15014AC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decimal"/>
      <w:start w:val="5"/>
    </w:lvl>
  </w:abstractNum>
  <w:abstractNum w:abstractNumId="44">
    <w:nsid w:val="5F5E7FD0"/>
    <w:multiLevelType w:val="hybridMultilevel"/>
    <w:lvl w:ilvl="0">
      <w:lvlJc w:val="left"/>
      <w:lvlText w:val="%1"/>
      <w:numFmt w:val="decimal"/>
      <w:start w:val="1"/>
    </w:lvl>
    <w:lvl w:ilvl="1">
      <w:lvlJc w:val="left"/>
      <w:lvlText w:val="(%2)"/>
      <w:numFmt w:val="decimal"/>
      <w:start w:val="8"/>
    </w:lvl>
  </w:abstractNum>
  <w:abstractNum w:abstractNumId="45">
    <w:nsid w:val="98A3148"/>
    <w:multiLevelType w:val="hybridMultilevel"/>
    <w:lvl w:ilvl="0">
      <w:lvlJc w:val="left"/>
      <w:lvlText w:val="(%1)"/>
      <w:numFmt w:val="decimal"/>
      <w:start w:val="9"/>
    </w:lvl>
    <w:lvl w:ilvl="1">
      <w:lvlJc w:val="left"/>
      <w:lvlText w:val="%2"/>
      <w:numFmt w:val="decimal"/>
      <w:start w:val="1"/>
    </w:lvl>
  </w:abstractNum>
  <w:abstractNum w:abstractNumId="46">
    <w:nsid w:val="799D024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7">
    <w:nsid w:val="6B94764"/>
    <w:multiLevelType w:val="hybridMultilevel"/>
    <w:lvl w:ilvl="0">
      <w:lvlJc w:val="left"/>
      <w:lvlText w:val="%1"/>
      <w:numFmt w:val="decimal"/>
      <w:start w:val="1"/>
    </w:lvl>
    <w:lvl w:ilvl="1">
      <w:lvlJc w:val="left"/>
      <w:lvlText w:val="(%2)"/>
      <w:numFmt w:val="decimal"/>
      <w:start w:val="8"/>
    </w:lvl>
  </w:abstractNum>
  <w:abstractNum w:abstractNumId="48">
    <w:nsid w:val="42C296BD"/>
    <w:multiLevelType w:val="hybridMultilevel"/>
    <w:lvl w:ilvl="0">
      <w:lvlJc w:val="left"/>
      <w:lvlText w:val="(%1)"/>
      <w:numFmt w:val="decimal"/>
      <w:start w:val="9"/>
    </w:lvl>
    <w:lvl w:ilvl="1">
      <w:lvlJc w:val="left"/>
      <w:lvlText w:val="%2"/>
      <w:numFmt w:val="decimal"/>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1">
    <w:nsid w:val="661E3F1E"/>
    <w:multiLevelType w:val="hybridMultilevel"/>
    <w:lvl w:ilvl="0">
      <w:lvlJc w:val="left"/>
      <w:lvlText w:val="%1"/>
      <w:numFmt w:val="decimal"/>
      <w:start w:val="1"/>
    </w:lvl>
    <w:lvl w:ilvl="1">
      <w:lvlJc w:val="left"/>
      <w:lvlText w:val="(%2)"/>
      <w:numFmt w:val="decimal"/>
      <w:start w:val="8"/>
    </w:lvl>
  </w:abstractNum>
  <w:abstractNum w:abstractNumId="52">
    <w:nsid w:val="5DC79EA8"/>
    <w:multiLevelType w:val="hybridMultilevel"/>
    <w:lvl w:ilvl="0">
      <w:lvlJc w:val="left"/>
      <w:lvlText w:val="(%1)"/>
      <w:numFmt w:val="decimal"/>
      <w:start w:val="9"/>
    </w:lvl>
    <w:lvl w:ilvl="1">
      <w:lvlJc w:val="left"/>
      <w:lvlText w:val="%2"/>
      <w:numFmt w:val="decimal"/>
      <w:start w:val="1"/>
    </w:lvl>
  </w:abstractNum>
  <w:abstractNum w:abstractNumId="53">
    <w:nsid w:val="540A471C"/>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4">
    <w:nsid w:val="7BD3EE7B"/>
    <w:multiLevelType w:val="hybridMultilevel"/>
    <w:lvl w:ilvl="0">
      <w:lvlJc w:val="left"/>
      <w:lvlText w:val="%1"/>
      <w:numFmt w:val="decimal"/>
      <w:start w:val="1"/>
    </w:lvl>
    <w:lvl w:ilvl="1">
      <w:lvlJc w:val="left"/>
      <w:lvlText w:val="(%2)"/>
      <w:numFmt w:val="decimal"/>
      <w:start w:val="8"/>
    </w:lvl>
  </w:abstractNum>
  <w:abstractNum w:abstractNumId="55">
    <w:nsid w:val="51D9C564"/>
    <w:multiLevelType w:val="hybridMultilevel"/>
    <w:lvl w:ilvl="0">
      <w:lvlJc w:val="left"/>
      <w:lvlText w:val="(%1)"/>
      <w:numFmt w:val="decimal"/>
      <w:start w:val="9"/>
    </w:lvl>
    <w:lvl w:ilvl="1">
      <w:lvlJc w:val="left"/>
      <w:lvlText w:val="%2"/>
      <w:numFmt w:val="decimal"/>
      <w:start w:val="1"/>
    </w:lvl>
  </w:abstractNum>
  <w:abstractNum w:abstractNumId="56">
    <w:nsid w:val="613EFDC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7">
    <w:nsid w:val="BF72B14"/>
    <w:multiLevelType w:val="hybridMultilevel"/>
    <w:lvl w:ilvl="0">
      <w:lvlJc w:val="left"/>
      <w:lvlText w:val="%1"/>
      <w:numFmt w:val="decimal"/>
      <w:start w:val="1"/>
    </w:lvl>
    <w:lvl w:ilvl="1">
      <w:lvlJc w:val="left"/>
      <w:lvlText w:val="(%2)"/>
      <w:numFmt w:val="decimal"/>
      <w:start w:val="8"/>
    </w:lvl>
  </w:abstractNum>
  <w:abstractNum w:abstractNumId="58">
    <w:nsid w:val="11447B73"/>
    <w:multiLevelType w:val="hybridMultilevel"/>
    <w:lvl w:ilvl="0">
      <w:lvlJc w:val="left"/>
      <w:lvlText w:val="(%1)"/>
      <w:numFmt w:val="decimal"/>
      <w:start w:val="9"/>
    </w:lvl>
    <w:lvl w:ilvl="1">
      <w:lvlJc w:val="left"/>
      <w:lvlText w:val="%2"/>
      <w:numFmt w:val="decimal"/>
      <w:start w:val="1"/>
    </w:lvl>
  </w:abstractNum>
  <w:abstractNum w:abstractNumId="59">
    <w:nsid w:val="42963E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0">
    <w:nsid w:val="A0382C5"/>
    <w:multiLevelType w:val="hybridMultilevel"/>
    <w:lvl w:ilvl="0">
      <w:lvlJc w:val="left"/>
      <w:lvlText w:val="%1"/>
      <w:numFmt w:val="decimal"/>
      <w:start w:val="1"/>
    </w:lvl>
    <w:lvl w:ilvl="1">
      <w:lvlJc w:val="left"/>
      <w:lvlText w:val="(%2)"/>
      <w:numFmt w:val="decimal"/>
      <w:start w:val="8"/>
    </w:lvl>
  </w:abstractNum>
  <w:abstractNum w:abstractNumId="61">
    <w:nsid w:val="8F2B15E"/>
    <w:multiLevelType w:val="hybridMultilevel"/>
    <w:lvl w:ilvl="0">
      <w:lvlJc w:val="left"/>
      <w:lvlText w:val="(%1)"/>
      <w:numFmt w:val="decimal"/>
      <w:start w:val="9"/>
    </w:lvl>
    <w:lvl w:ilvl="1">
      <w:lvlJc w:val="left"/>
      <w:lvlText w:val="%2"/>
      <w:numFmt w:val="decimal"/>
      <w:start w:val="1"/>
    </w:lvl>
  </w:abstractNum>
  <w:abstractNum w:abstractNumId="62">
    <w:nsid w:val="1A32234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3">
    <w:nsid w:val="3B0FD379"/>
    <w:multiLevelType w:val="hybridMultilevel"/>
    <w:lvl w:ilvl="0">
      <w:lvlJc w:val="left"/>
      <w:lvlText w:val="%1"/>
      <w:numFmt w:val="decimal"/>
      <w:start w:val="1"/>
    </w:lvl>
    <w:lvl w:ilvl="1">
      <w:lvlJc w:val="left"/>
      <w:lvlText w:val="(%2)"/>
      <w:numFmt w:val="decimal"/>
      <w:start w:val="8"/>
    </w:lvl>
  </w:abstractNum>
  <w:abstractNum w:abstractNumId="64">
    <w:nsid w:val="68EB2F63"/>
    <w:multiLevelType w:val="hybridMultilevel"/>
    <w:lvl w:ilvl="0">
      <w:lvlJc w:val="left"/>
      <w:lvlText w:val="(%1)"/>
      <w:numFmt w:val="decimal"/>
      <w:start w:val="9"/>
    </w:lvl>
    <w:lvl w:ilvl="1">
      <w:lvlJc w:val="left"/>
      <w:lvlText w:val="%2"/>
      <w:numFmt w:val="decimal"/>
      <w:start w:val="1"/>
    </w:lvl>
  </w:abstractNum>
  <w:abstractNum w:abstractNumId="65">
    <w:nsid w:val="4962813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6">
    <w:nsid w:val="60B6DF70"/>
    <w:multiLevelType w:val="hybridMultilevel"/>
    <w:lvl w:ilvl="0">
      <w:lvlJc w:val="left"/>
      <w:lvlText w:val="%1"/>
      <w:numFmt w:val="decimal"/>
      <w:start w:val="1"/>
    </w:lvl>
    <w:lvl w:ilvl="1">
      <w:lvlJc w:val="left"/>
      <w:lvlText w:val="(%2)"/>
      <w:numFmt w:val="decimal"/>
      <w:start w:val="8"/>
    </w:lvl>
  </w:abstractNum>
  <w:abstractNum w:abstractNumId="67">
    <w:nsid w:val="6A5EE64"/>
    <w:multiLevelType w:val="hybridMultilevel"/>
    <w:lvl w:ilvl="0">
      <w:lvlJc w:val="left"/>
      <w:lvlText w:val="(%1)"/>
      <w:numFmt w:val="decimal"/>
      <w:start w:val="9"/>
    </w:lvl>
    <w:lvl w:ilvl="1">
      <w:lvlJc w:val="left"/>
      <w:lvlText w:val="%2"/>
      <w:numFmt w:val="decimal"/>
      <w:start w:val="1"/>
    </w:lvl>
  </w:abstractNum>
  <w:abstractNum w:abstractNumId="68">
    <w:nsid w:val="1433062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9">
    <w:nsid w:val="7FFFCA11"/>
    <w:multiLevelType w:val="hybridMultilevel"/>
    <w:lvl w:ilvl="0">
      <w:lvlJc w:val="left"/>
      <w:lvlText w:val="%1"/>
      <w:numFmt w:val="decimal"/>
      <w:start w:val="1"/>
    </w:lvl>
    <w:lvl w:ilvl="1">
      <w:lvlJc w:val="left"/>
      <w:lvlText w:val="(%2)"/>
      <w:numFmt w:val="decimal"/>
      <w:start w:val="8"/>
    </w:lvl>
  </w:abstractNum>
  <w:abstractNum w:abstractNumId="70">
    <w:nsid w:val="1A27709E"/>
    <w:multiLevelType w:val="hybridMultilevel"/>
    <w:lvl w:ilvl="0">
      <w:lvlJc w:val="left"/>
      <w:lvlText w:val="(%1)"/>
      <w:numFmt w:val="decimal"/>
      <w:start w:val="9"/>
    </w:lvl>
    <w:lvl w:ilvl="1">
      <w:lvlJc w:val="left"/>
      <w:lvlText w:val="%2"/>
      <w:numFmt w:val="decimal"/>
      <w:start w:val="1"/>
    </w:lvl>
  </w:abstractNum>
  <w:abstractNum w:abstractNumId="71">
    <w:nsid w:val="71EA110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2">
    <w:nsid w:val="100F59DC"/>
    <w:multiLevelType w:val="hybridMultilevel"/>
    <w:lvl w:ilvl="0">
      <w:lvlJc w:val="left"/>
      <w:lvlText w:val="%1"/>
      <w:numFmt w:val="decimal"/>
      <w:start w:val="1"/>
    </w:lvl>
    <w:lvl w:ilvl="1">
      <w:lvlJc w:val="left"/>
      <w:lvlText w:val="(%2)"/>
      <w:numFmt w:val="decimal"/>
      <w:start w:val="8"/>
    </w:lvl>
  </w:abstractNum>
  <w:abstractNum w:abstractNumId="73">
    <w:nsid w:val="7FB7E0AA"/>
    <w:multiLevelType w:val="hybridMultilevel"/>
    <w:lvl w:ilvl="0">
      <w:lvlJc w:val="left"/>
      <w:lvlText w:val="(%1)"/>
      <w:numFmt w:val="decimal"/>
      <w:start w:val="9"/>
    </w:lvl>
    <w:lvl w:ilvl="1">
      <w:lvlJc w:val="left"/>
      <w:lvlText w:val="%2"/>
      <w:numFmt w:val="decimal"/>
      <w:start w:val="1"/>
    </w:lvl>
  </w:abstractNum>
  <w:abstractNum w:abstractNumId="74">
    <w:nsid w:val="6EB5BD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5">
    <w:nsid w:val="6F6DD9AC"/>
    <w:multiLevelType w:val="hybridMultilevel"/>
    <w:lvl w:ilvl="0">
      <w:lvlJc w:val="left"/>
      <w:lvlText w:val="%1"/>
      <w:numFmt w:val="decimal"/>
      <w:start w:val="1"/>
    </w:lvl>
    <w:lvl w:ilvl="1">
      <w:lvlJc w:val="left"/>
      <w:lvlText w:val="(%2)"/>
      <w:numFmt w:val="decimal"/>
      <w:start w:val="8"/>
    </w:lvl>
  </w:abstractNum>
  <w:abstractNum w:abstractNumId="76">
    <w:nsid w:val="94211F2"/>
    <w:multiLevelType w:val="hybridMultilevel"/>
    <w:lvl w:ilvl="0">
      <w:lvlJc w:val="left"/>
      <w:lvlText w:val="(%1)"/>
      <w:numFmt w:val="decimal"/>
      <w:start w:val="9"/>
    </w:lvl>
    <w:lvl w:ilvl="1">
      <w:lvlJc w:val="left"/>
      <w:lvlText w:val="%2"/>
      <w:numFmt w:val="decimal"/>
      <w:start w:val="1"/>
    </w:lvl>
  </w:abstractNum>
  <w:abstractNum w:abstractNumId="77">
    <w:nsid w:val="885E1B"/>
    <w:multiLevelType w:val="hybridMultilevel"/>
    <w:lvl w:ilvl="0">
      <w:lvlJc w:val="left"/>
      <w:lvlText w:val="(%1)"/>
      <w:numFmt w:val="decimal"/>
      <w:start w:val="12"/>
    </w:lvl>
  </w:abstractNum>
  <w:abstractNum w:abstractNumId="78">
    <w:nsid w:val="76272110"/>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9">
    <w:nsid w:val="4C04A8AF"/>
    <w:multiLevelType w:val="hybridMultilevel"/>
    <w:lvl w:ilvl="0">
      <w:lvlJc w:val="left"/>
      <w:lvlText w:val="%1"/>
      <w:numFmt w:val="decimal"/>
      <w:start w:val="1"/>
    </w:lvl>
    <w:lvl w:ilvl="1">
      <w:lvlJc w:val="left"/>
      <w:lvlText w:val="(%2)"/>
      <w:numFmt w:val="decimal"/>
      <w:start w:val="8"/>
    </w:lvl>
  </w:abstractNum>
  <w:abstractNum w:abstractNumId="80">
    <w:nsid w:val="1716703B"/>
    <w:multiLevelType w:val="hybridMultilevel"/>
    <w:lvl w:ilvl="0">
      <w:lvlJc w:val="left"/>
      <w:lvlText w:val="(%1)"/>
      <w:numFmt w:val="decimal"/>
      <w:start w:val="9"/>
    </w:lvl>
    <w:lvl w:ilvl="1">
      <w:lvlJc w:val="left"/>
      <w:lvlText w:val="%2"/>
      <w:numFmt w:val="decimal"/>
      <w:start w:val="1"/>
    </w:lvl>
  </w:abstractNum>
  <w:abstractNum w:abstractNumId="81">
    <w:nsid w:val="14E17E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82">
    <w:nsid w:val="3222E7CD"/>
    <w:multiLevelType w:val="hybridMultilevel"/>
    <w:lvl w:ilvl="0">
      <w:lvlJc w:val="left"/>
      <w:lvlText w:val="%1"/>
      <w:numFmt w:val="decimal"/>
      <w:start w:val="1"/>
    </w:lvl>
    <w:lvl w:ilvl="1">
      <w:lvlJc w:val="left"/>
      <w:lvlText w:val="(%2)"/>
      <w:numFmt w:val="decimal"/>
      <w:start w:val="8"/>
    </w:lvl>
  </w:abstractNum>
  <w:abstractNum w:abstractNumId="83">
    <w:nsid w:val="74DE0EE3"/>
    <w:multiLevelType w:val="hybridMultilevel"/>
    <w:lvl w:ilvl="0">
      <w:lvlJc w:val="left"/>
      <w:lvlText w:val="(%1)"/>
      <w:numFmt w:val="decimal"/>
      <w:start w:val="9"/>
    </w:lvl>
    <w:lvl w:ilvl="1">
      <w:lvlJc w:val="left"/>
      <w:lvlText w:val="%2"/>
      <w:numFmt w:val="decimal"/>
      <w:start w:val="1"/>
    </w:lvl>
  </w:abstractNum>
  <w:abstractNum w:abstractNumId="84">
    <w:nsid w:val="68EBC550"/>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85">
    <w:nsid w:val="2DF6D648"/>
    <w:multiLevelType w:val="hybridMultilevel"/>
    <w:lvl w:ilvl="0">
      <w:lvlJc w:val="left"/>
      <w:lvlText w:val="%1"/>
      <w:numFmt w:val="decimal"/>
      <w:start w:val="1"/>
    </w:lvl>
    <w:lvl w:ilvl="1">
      <w:lvlJc w:val="left"/>
      <w:lvlText w:val="(%2)"/>
      <w:numFmt w:val="decimal"/>
      <w:start w:val="8"/>
    </w:lvl>
  </w:abstractNum>
  <w:abstractNum w:abstractNumId="86">
    <w:nsid w:val="46B7D447"/>
    <w:multiLevelType w:val="hybridMultilevel"/>
    <w:lvl w:ilvl="0">
      <w:lvlJc w:val="left"/>
      <w:lvlText w:val="(%1)"/>
      <w:numFmt w:val="decimal"/>
      <w:start w:val="9"/>
    </w:lvl>
    <w:lvl w:ilvl="1">
      <w:lvlJc w:val="left"/>
      <w:lvlText w:val="%2"/>
      <w:numFmt w:val="decimal"/>
      <w:start w:val="1"/>
    </w:lvl>
  </w:abstractNum>
  <w:abstractNum w:abstractNumId="87">
    <w:nsid w:val="4A2AC31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88">
    <w:nsid w:val="39EE015C"/>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89">
    <w:nsid w:val="57FC4FBB"/>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90">
    <w:nsid w:val="CC1016F"/>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91">
    <w:nsid w:val="43F18422"/>
    <w:multiLevelType w:val="hybridMultilevel"/>
    <w:lvl w:ilvl="0">
      <w:lvlJc w:val="left"/>
      <w:lvlText w:val="%1"/>
      <w:numFmt w:val="decimal"/>
      <w:start w:val="1"/>
    </w:lvl>
    <w:lvl w:ilvl="1">
      <w:lvlJc w:val="left"/>
      <w:lvlText w:val="(%2)"/>
      <w:numFmt w:val="decimal"/>
      <w:start w:val="8"/>
    </w:lvl>
  </w:abstractNum>
  <w:abstractNum w:abstractNumId="92">
    <w:nsid w:val="60EF0119"/>
    <w:multiLevelType w:val="hybridMultilevel"/>
    <w:lvl w:ilvl="0">
      <w:lvlJc w:val="left"/>
      <w:lvlText w:val="(%1)"/>
      <w:numFmt w:val="decimal"/>
      <w:start w:val="9"/>
    </w:lvl>
    <w:lvl w:ilvl="1">
      <w:lvlJc w:val="left"/>
      <w:lvlText w:val="%2"/>
      <w:numFmt w:val="decimal"/>
      <w:start w:val="1"/>
    </w:lvl>
  </w:abstractNum>
  <w:abstractNum w:abstractNumId="93">
    <w:nsid w:val="26F324BA"/>
    <w:multiLevelType w:val="hybridMultilevel"/>
    <w:lvl w:ilvl="0">
      <w:lvlJc w:val="left"/>
      <w:lvlText w:val="(%1)"/>
      <w:numFmt w:val="lowerRoman"/>
      <w:start w:val="3"/>
    </w:lvl>
  </w:abstractNum>
  <w:abstractNum w:abstractNumId="94">
    <w:nsid w:val="7F01579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2023-02-14T13:10:18Z</dcterms:created>
  <dcterms:modified xsi:type="dcterms:W3CDTF">2023-02-14T13:10:18Z</dcterms:modified>
</cp:coreProperties>
</file>